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EE" w:rsidRPr="00096A8B" w:rsidRDefault="00AB63D7" w:rsidP="008C399C">
      <w:pPr>
        <w:spacing w:line="240" w:lineRule="auto"/>
        <w:contextualSpacing/>
        <w:jc w:val="center"/>
        <w:rPr>
          <w:b/>
          <w:sz w:val="20"/>
          <w:szCs w:val="20"/>
          <w:u w:val="single"/>
        </w:rPr>
      </w:pPr>
      <w:bookmarkStart w:id="0" w:name="_GoBack"/>
      <w:bookmarkEnd w:id="0"/>
      <w:r w:rsidRPr="00096A8B">
        <w:rPr>
          <w:noProof/>
          <w:sz w:val="20"/>
          <w:szCs w:val="20"/>
        </w:rPr>
        <w:drawing>
          <wp:anchor distT="0" distB="0" distL="114300" distR="114300" simplePos="0" relativeHeight="251658240" behindDoc="0" locked="0" layoutInCell="1" allowOverlap="1" wp14:anchorId="2D94A810" wp14:editId="3B003A2A">
            <wp:simplePos x="0" y="0"/>
            <wp:positionH relativeFrom="column">
              <wp:posOffset>-83820</wp:posOffset>
            </wp:positionH>
            <wp:positionV relativeFrom="paragraph">
              <wp:posOffset>94615</wp:posOffset>
            </wp:positionV>
            <wp:extent cx="777240" cy="1289050"/>
            <wp:effectExtent l="0" t="0" r="3810" b="6350"/>
            <wp:wrapSquare wrapText="bothSides"/>
            <wp:docPr id="3" name="Picture 3" descr="http://blogs.elpais.com/.a/6a00d8341bfb1653ef019b002ed1dc970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elpais.com/.a/6a00d8341bfb1653ef019b002ed1dc970b-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 cy="1289050"/>
                    </a:xfrm>
                    <a:prstGeom prst="rect">
                      <a:avLst/>
                    </a:prstGeom>
                    <a:noFill/>
                    <a:ln>
                      <a:noFill/>
                    </a:ln>
                  </pic:spPr>
                </pic:pic>
              </a:graphicData>
            </a:graphic>
          </wp:anchor>
        </w:drawing>
      </w:r>
    </w:p>
    <w:p w:rsidR="000021ED" w:rsidRPr="0057705C" w:rsidRDefault="000021ED" w:rsidP="008C399C">
      <w:pPr>
        <w:spacing w:line="240" w:lineRule="auto"/>
        <w:contextualSpacing/>
        <w:jc w:val="center"/>
        <w:rPr>
          <w:b/>
          <w:sz w:val="24"/>
          <w:szCs w:val="20"/>
        </w:rPr>
      </w:pPr>
      <w:r w:rsidRPr="0057705C">
        <w:rPr>
          <w:b/>
          <w:sz w:val="24"/>
          <w:szCs w:val="20"/>
          <w:u w:val="single"/>
        </w:rPr>
        <w:t>Honors</w:t>
      </w:r>
      <w:r w:rsidR="00DD44A6" w:rsidRPr="0057705C">
        <w:rPr>
          <w:sz w:val="24"/>
          <w:szCs w:val="20"/>
          <w:u w:val="single"/>
        </w:rPr>
        <w:t xml:space="preserve"> </w:t>
      </w:r>
      <w:r w:rsidRPr="0057705C">
        <w:rPr>
          <w:b/>
          <w:sz w:val="24"/>
          <w:szCs w:val="20"/>
          <w:u w:val="single"/>
        </w:rPr>
        <w:t>English 11</w:t>
      </w:r>
      <w:r w:rsidRPr="0057705C">
        <w:rPr>
          <w:sz w:val="24"/>
          <w:szCs w:val="20"/>
          <w:u w:val="single"/>
        </w:rPr>
        <w:t xml:space="preserve"> </w:t>
      </w:r>
      <w:r w:rsidRPr="0057705C">
        <w:rPr>
          <w:b/>
          <w:sz w:val="24"/>
          <w:szCs w:val="20"/>
          <w:u w:val="single"/>
        </w:rPr>
        <w:t>Summer Reading A</w:t>
      </w:r>
      <w:r w:rsidR="009B4537" w:rsidRPr="0057705C">
        <w:rPr>
          <w:b/>
          <w:sz w:val="24"/>
          <w:szCs w:val="20"/>
          <w:u w:val="single"/>
        </w:rPr>
        <w:t>ssignment</w:t>
      </w:r>
      <w:r w:rsidR="006921C3">
        <w:rPr>
          <w:b/>
          <w:sz w:val="24"/>
          <w:szCs w:val="20"/>
          <w:u w:val="single"/>
        </w:rPr>
        <w:t xml:space="preserve"> 2018</w:t>
      </w:r>
    </w:p>
    <w:p w:rsidR="00F438CB" w:rsidRPr="0057705C" w:rsidRDefault="00877DE3" w:rsidP="008C399C">
      <w:pPr>
        <w:spacing w:line="240" w:lineRule="auto"/>
        <w:contextualSpacing/>
        <w:jc w:val="center"/>
        <w:rPr>
          <w:b/>
          <w:sz w:val="24"/>
          <w:szCs w:val="20"/>
        </w:rPr>
      </w:pPr>
      <w:r w:rsidRPr="0057705C">
        <w:rPr>
          <w:b/>
          <w:i/>
          <w:sz w:val="24"/>
          <w:szCs w:val="20"/>
        </w:rPr>
        <w:t>Fahrenheit 451</w:t>
      </w:r>
      <w:r w:rsidR="009B4537" w:rsidRPr="0057705C">
        <w:rPr>
          <w:b/>
          <w:sz w:val="24"/>
          <w:szCs w:val="20"/>
        </w:rPr>
        <w:t>, by Ray Bradbury</w:t>
      </w:r>
    </w:p>
    <w:p w:rsidR="00DA5736" w:rsidRDefault="00DA5736" w:rsidP="008C399C">
      <w:pPr>
        <w:spacing w:line="240" w:lineRule="auto"/>
        <w:contextualSpacing/>
        <w:jc w:val="center"/>
        <w:rPr>
          <w:b/>
          <w:sz w:val="20"/>
          <w:szCs w:val="20"/>
        </w:rPr>
      </w:pPr>
    </w:p>
    <w:p w:rsidR="00B30AFD" w:rsidRPr="00BA66DE" w:rsidRDefault="00DA5736" w:rsidP="00DA5736">
      <w:pPr>
        <w:spacing w:line="240" w:lineRule="auto"/>
        <w:contextualSpacing/>
        <w:rPr>
          <w:i/>
          <w:sz w:val="20"/>
          <w:szCs w:val="20"/>
        </w:rPr>
      </w:pPr>
      <w:r w:rsidRPr="00DA5736">
        <w:rPr>
          <w:sz w:val="20"/>
          <w:szCs w:val="20"/>
        </w:rPr>
        <w:t>We hope you will enjoy reading Ray Bradbury’s classic futuristic novel</w:t>
      </w:r>
      <w:r w:rsidR="00CF61DB">
        <w:rPr>
          <w:sz w:val="20"/>
          <w:szCs w:val="20"/>
        </w:rPr>
        <w:t xml:space="preserve">! </w:t>
      </w:r>
      <w:r w:rsidR="00145644">
        <w:rPr>
          <w:sz w:val="20"/>
          <w:szCs w:val="20"/>
        </w:rPr>
        <w:t xml:space="preserve"> (</w:t>
      </w:r>
      <w:r w:rsidR="00254509">
        <w:rPr>
          <w:sz w:val="20"/>
          <w:szCs w:val="20"/>
        </w:rPr>
        <w:t>N</w:t>
      </w:r>
      <w:r w:rsidR="00CF61DB">
        <w:rPr>
          <w:sz w:val="20"/>
          <w:szCs w:val="20"/>
        </w:rPr>
        <w:t xml:space="preserve">ote: This is </w:t>
      </w:r>
      <w:r w:rsidRPr="006D10A9">
        <w:rPr>
          <w:b/>
          <w:sz w:val="20"/>
          <w:szCs w:val="20"/>
        </w:rPr>
        <w:t>in addition to</w:t>
      </w:r>
      <w:r w:rsidRPr="00DA5736">
        <w:rPr>
          <w:sz w:val="20"/>
          <w:szCs w:val="20"/>
        </w:rPr>
        <w:t xml:space="preserve"> our school-wide </w:t>
      </w:r>
      <w:r w:rsidR="00842F51">
        <w:rPr>
          <w:sz w:val="20"/>
          <w:szCs w:val="20"/>
        </w:rPr>
        <w:t xml:space="preserve">summer </w:t>
      </w:r>
      <w:r w:rsidR="00FF211B">
        <w:rPr>
          <w:sz w:val="20"/>
          <w:szCs w:val="20"/>
        </w:rPr>
        <w:t xml:space="preserve">reading of </w:t>
      </w:r>
      <w:r w:rsidR="00BA66DE">
        <w:rPr>
          <w:i/>
          <w:sz w:val="20"/>
          <w:szCs w:val="20"/>
        </w:rPr>
        <w:t>Hidden</w:t>
      </w:r>
      <w:r w:rsidR="00C92D27">
        <w:rPr>
          <w:sz w:val="20"/>
          <w:szCs w:val="20"/>
        </w:rPr>
        <w:t>, by Helen Frost</w:t>
      </w:r>
      <w:r w:rsidR="00BA66DE">
        <w:rPr>
          <w:i/>
          <w:sz w:val="20"/>
          <w:szCs w:val="20"/>
        </w:rPr>
        <w:t>.</w:t>
      </w:r>
      <w:r w:rsidR="00090556">
        <w:rPr>
          <w:sz w:val="20"/>
          <w:szCs w:val="20"/>
        </w:rPr>
        <w:t>)</w:t>
      </w:r>
    </w:p>
    <w:p w:rsidR="00BA66DE" w:rsidRDefault="00BA66DE" w:rsidP="00DA5736">
      <w:pPr>
        <w:spacing w:line="240" w:lineRule="auto"/>
        <w:contextualSpacing/>
        <w:rPr>
          <w:sz w:val="20"/>
          <w:szCs w:val="20"/>
        </w:rPr>
      </w:pPr>
    </w:p>
    <w:p w:rsidR="00BA66DE" w:rsidRPr="006921C3" w:rsidRDefault="00F94506" w:rsidP="00DA5736">
      <w:pPr>
        <w:spacing w:line="240" w:lineRule="auto"/>
        <w:contextualSpacing/>
        <w:rPr>
          <w:color w:val="FF0000"/>
          <w:sz w:val="20"/>
          <w:szCs w:val="20"/>
        </w:rPr>
      </w:pPr>
      <w:r w:rsidRPr="006921C3">
        <w:rPr>
          <w:b/>
          <w:color w:val="FF0000"/>
          <w:sz w:val="20"/>
          <w:szCs w:val="20"/>
        </w:rPr>
        <w:t>Important</w:t>
      </w:r>
      <w:r w:rsidR="00BA66DE" w:rsidRPr="006921C3">
        <w:rPr>
          <w:b/>
          <w:color w:val="FF0000"/>
          <w:sz w:val="20"/>
          <w:szCs w:val="20"/>
        </w:rPr>
        <w:t>:</w:t>
      </w:r>
      <w:r w:rsidR="00BA66DE" w:rsidRPr="006921C3">
        <w:rPr>
          <w:color w:val="FF0000"/>
          <w:sz w:val="20"/>
          <w:szCs w:val="20"/>
        </w:rPr>
        <w:t xml:space="preserve"> We will have </w:t>
      </w:r>
      <w:r w:rsidR="00BA66DE" w:rsidRPr="006921C3">
        <w:rPr>
          <w:color w:val="FF0000"/>
          <w:sz w:val="20"/>
          <w:szCs w:val="20"/>
          <w:u w:val="single"/>
        </w:rPr>
        <w:t>multiple assessments</w:t>
      </w:r>
      <w:r w:rsidR="00BA66DE" w:rsidRPr="006921C3">
        <w:rPr>
          <w:color w:val="FF0000"/>
          <w:sz w:val="20"/>
          <w:szCs w:val="20"/>
        </w:rPr>
        <w:t xml:space="preserve"> on </w:t>
      </w:r>
      <w:r w:rsidR="00BA66DE" w:rsidRPr="006921C3">
        <w:rPr>
          <w:i/>
          <w:color w:val="FF0000"/>
          <w:sz w:val="20"/>
          <w:szCs w:val="20"/>
        </w:rPr>
        <w:t xml:space="preserve">Fahrenheit </w:t>
      </w:r>
      <w:r w:rsidR="00BA66DE" w:rsidRPr="006921C3">
        <w:rPr>
          <w:color w:val="FF0000"/>
          <w:sz w:val="20"/>
          <w:szCs w:val="20"/>
        </w:rPr>
        <w:t>during the first quarter, including a test and analysis paper. Students who do not co</w:t>
      </w:r>
      <w:r w:rsidR="00594B37">
        <w:rPr>
          <w:color w:val="FF0000"/>
          <w:sz w:val="20"/>
          <w:szCs w:val="20"/>
        </w:rPr>
        <w:t xml:space="preserve">mplete the summer assignment jeopardize their first quarter grade significantly. </w:t>
      </w:r>
      <w:r w:rsidRPr="006921C3">
        <w:rPr>
          <w:color w:val="FF0000"/>
          <w:sz w:val="20"/>
          <w:szCs w:val="20"/>
        </w:rPr>
        <w:t>Those</w:t>
      </w:r>
      <w:r w:rsidR="00BA66DE" w:rsidRPr="006921C3">
        <w:rPr>
          <w:color w:val="FF0000"/>
          <w:sz w:val="20"/>
          <w:szCs w:val="20"/>
        </w:rPr>
        <w:t xml:space="preserve"> who recentl</w:t>
      </w:r>
      <w:r w:rsidR="00594B37">
        <w:rPr>
          <w:color w:val="FF0000"/>
          <w:sz w:val="20"/>
          <w:szCs w:val="20"/>
        </w:rPr>
        <w:t>y enrolled at Westfield will receive</w:t>
      </w:r>
      <w:r w:rsidR="00BA66DE" w:rsidRPr="006921C3">
        <w:rPr>
          <w:color w:val="FF0000"/>
          <w:sz w:val="20"/>
          <w:szCs w:val="20"/>
        </w:rPr>
        <w:t xml:space="preserve"> an extension. </w:t>
      </w:r>
    </w:p>
    <w:p w:rsidR="00145644" w:rsidRDefault="00DA5736" w:rsidP="00DA5736">
      <w:pPr>
        <w:spacing w:line="240" w:lineRule="auto"/>
        <w:contextualSpacing/>
        <w:rPr>
          <w:sz w:val="20"/>
          <w:szCs w:val="20"/>
        </w:rPr>
      </w:pPr>
      <w:r w:rsidRPr="00DA5736">
        <w:rPr>
          <w:sz w:val="20"/>
          <w:szCs w:val="20"/>
        </w:rPr>
        <w:t>.</w:t>
      </w:r>
      <w:r>
        <w:rPr>
          <w:b/>
          <w:sz w:val="20"/>
          <w:szCs w:val="20"/>
        </w:rPr>
        <w:t xml:space="preserve"> </w:t>
      </w:r>
      <w:r>
        <w:rPr>
          <w:sz w:val="20"/>
          <w:szCs w:val="20"/>
        </w:rPr>
        <w:t xml:space="preserve"> </w:t>
      </w:r>
    </w:p>
    <w:p w:rsidR="00DA5736" w:rsidRDefault="00DA5736" w:rsidP="00DA5736">
      <w:pPr>
        <w:spacing w:line="240" w:lineRule="auto"/>
        <w:contextualSpacing/>
        <w:rPr>
          <w:sz w:val="20"/>
          <w:szCs w:val="20"/>
        </w:rPr>
      </w:pPr>
      <w:r>
        <w:rPr>
          <w:sz w:val="20"/>
          <w:szCs w:val="20"/>
        </w:rPr>
        <w:t xml:space="preserve">Please </w:t>
      </w:r>
      <w:r w:rsidRPr="00145644">
        <w:rPr>
          <w:b/>
          <w:sz w:val="20"/>
          <w:szCs w:val="20"/>
        </w:rPr>
        <w:t>type</w:t>
      </w:r>
      <w:r>
        <w:rPr>
          <w:sz w:val="20"/>
          <w:szCs w:val="20"/>
        </w:rPr>
        <w:t xml:space="preserve"> your responses to the questio</w:t>
      </w:r>
      <w:r w:rsidR="00145644">
        <w:rPr>
          <w:sz w:val="20"/>
          <w:szCs w:val="20"/>
        </w:rPr>
        <w:t xml:space="preserve">ns below in </w:t>
      </w:r>
      <w:r w:rsidR="00145644" w:rsidRPr="006D10A9">
        <w:rPr>
          <w:b/>
          <w:sz w:val="20"/>
          <w:szCs w:val="20"/>
        </w:rPr>
        <w:t>MLA format,</w:t>
      </w:r>
      <w:r w:rsidR="00ED616F">
        <w:rPr>
          <w:b/>
          <w:sz w:val="20"/>
          <w:szCs w:val="20"/>
        </w:rPr>
        <w:t xml:space="preserve"> </w:t>
      </w:r>
      <w:r w:rsidR="00C92D27">
        <w:rPr>
          <w:b/>
          <w:sz w:val="20"/>
          <w:szCs w:val="20"/>
        </w:rPr>
        <w:t xml:space="preserve">starting with </w:t>
      </w:r>
      <w:r w:rsidR="00ED616F">
        <w:rPr>
          <w:b/>
          <w:sz w:val="20"/>
          <w:szCs w:val="20"/>
        </w:rPr>
        <w:t xml:space="preserve">a </w:t>
      </w:r>
      <w:r w:rsidR="00C92D27">
        <w:rPr>
          <w:b/>
          <w:sz w:val="20"/>
          <w:szCs w:val="20"/>
        </w:rPr>
        <w:t xml:space="preserve">proper heading. </w:t>
      </w:r>
      <w:r w:rsidR="00145644" w:rsidRPr="006D10A9">
        <w:rPr>
          <w:b/>
          <w:sz w:val="20"/>
          <w:szCs w:val="20"/>
        </w:rPr>
        <w:t xml:space="preserve"> </w:t>
      </w:r>
      <w:r w:rsidR="00C92D27">
        <w:rPr>
          <w:sz w:val="20"/>
          <w:szCs w:val="20"/>
        </w:rPr>
        <w:t>Clearly number and title each section</w:t>
      </w:r>
      <w:r w:rsidR="00145644">
        <w:rPr>
          <w:sz w:val="20"/>
          <w:szCs w:val="20"/>
        </w:rPr>
        <w:t>. W</w:t>
      </w:r>
      <w:r>
        <w:rPr>
          <w:sz w:val="20"/>
          <w:szCs w:val="20"/>
        </w:rPr>
        <w:t xml:space="preserve">rite thoughtfully and independently </w:t>
      </w:r>
      <w:r w:rsidRPr="00DA5736">
        <w:rPr>
          <w:sz w:val="20"/>
          <w:szCs w:val="20"/>
          <w:u w:val="single"/>
        </w:rPr>
        <w:t xml:space="preserve">without </w:t>
      </w:r>
      <w:r>
        <w:rPr>
          <w:sz w:val="20"/>
          <w:szCs w:val="20"/>
        </w:rPr>
        <w:t xml:space="preserve">consulting outside sources. Your work should also be </w:t>
      </w:r>
      <w:r w:rsidRPr="006D10A9">
        <w:rPr>
          <w:b/>
          <w:sz w:val="20"/>
          <w:szCs w:val="20"/>
        </w:rPr>
        <w:t>carefully edited</w:t>
      </w:r>
      <w:r>
        <w:rPr>
          <w:sz w:val="20"/>
          <w:szCs w:val="20"/>
        </w:rPr>
        <w:t xml:space="preserve">. </w:t>
      </w:r>
    </w:p>
    <w:p w:rsidR="00842F51" w:rsidRDefault="00842F51" w:rsidP="00DA5736">
      <w:pPr>
        <w:spacing w:line="240" w:lineRule="auto"/>
        <w:contextualSpacing/>
        <w:rPr>
          <w:sz w:val="20"/>
          <w:szCs w:val="20"/>
        </w:rPr>
      </w:pPr>
    </w:p>
    <w:p w:rsidR="00842F51" w:rsidRPr="00DA5736" w:rsidRDefault="00852DBF" w:rsidP="001F49A1">
      <w:pPr>
        <w:spacing w:before="240" w:line="240" w:lineRule="auto"/>
        <w:contextualSpacing/>
        <w:rPr>
          <w:sz w:val="20"/>
          <w:szCs w:val="20"/>
        </w:rPr>
      </w:pPr>
      <w:r>
        <w:rPr>
          <w:sz w:val="20"/>
          <w:szCs w:val="20"/>
        </w:rPr>
        <w:t xml:space="preserve">This assignment is due during </w:t>
      </w:r>
      <w:r w:rsidRPr="00852DBF">
        <w:rPr>
          <w:b/>
          <w:sz w:val="20"/>
          <w:szCs w:val="20"/>
        </w:rPr>
        <w:t>t</w:t>
      </w:r>
      <w:r w:rsidRPr="00852DBF">
        <w:rPr>
          <w:sz w:val="20"/>
          <w:szCs w:val="20"/>
        </w:rPr>
        <w:t xml:space="preserve">he </w:t>
      </w:r>
      <w:r w:rsidRPr="00852DBF">
        <w:rPr>
          <w:b/>
          <w:sz w:val="20"/>
          <w:szCs w:val="20"/>
        </w:rPr>
        <w:t>second week of school</w:t>
      </w:r>
      <w:r>
        <w:rPr>
          <w:sz w:val="20"/>
          <w:szCs w:val="20"/>
        </w:rPr>
        <w:t xml:space="preserve"> in September</w:t>
      </w:r>
      <w:r w:rsidR="00842F51">
        <w:rPr>
          <w:sz w:val="20"/>
          <w:szCs w:val="20"/>
        </w:rPr>
        <w:t xml:space="preserve">. (We don’t call it a summer assignment for nothing.) </w:t>
      </w:r>
      <w:r w:rsidR="001F49A1" w:rsidRPr="001F49A1">
        <w:rPr>
          <w:sz w:val="20"/>
          <w:szCs w:val="20"/>
        </w:rPr>
        <w:sym w:font="Wingdings" w:char="F04A"/>
      </w:r>
    </w:p>
    <w:p w:rsidR="006D10A9" w:rsidRDefault="00DA5736" w:rsidP="00DA5736">
      <w:pPr>
        <w:pStyle w:val="ListParagraph"/>
        <w:numPr>
          <w:ilvl w:val="0"/>
          <w:numId w:val="15"/>
        </w:numPr>
        <w:rPr>
          <w:sz w:val="20"/>
          <w:szCs w:val="18"/>
        </w:rPr>
      </w:pPr>
      <w:r w:rsidRPr="00145644">
        <w:rPr>
          <w:b/>
          <w:sz w:val="20"/>
          <w:szCs w:val="18"/>
          <w:u w:val="single"/>
        </w:rPr>
        <w:t>Article response:</w:t>
      </w:r>
      <w:r w:rsidR="006D10A9">
        <w:rPr>
          <w:sz w:val="20"/>
          <w:szCs w:val="18"/>
        </w:rPr>
        <w:t xml:space="preserve"> Write a thoughtful reflection</w:t>
      </w:r>
      <w:r w:rsidR="006D10A9">
        <w:rPr>
          <w:b/>
          <w:sz w:val="20"/>
          <w:szCs w:val="18"/>
        </w:rPr>
        <w:t xml:space="preserve"> (about a</w:t>
      </w:r>
      <w:r w:rsidRPr="00145644">
        <w:rPr>
          <w:b/>
          <w:sz w:val="20"/>
          <w:szCs w:val="18"/>
        </w:rPr>
        <w:t xml:space="preserve"> page) </w:t>
      </w:r>
      <w:r w:rsidR="006D10A9">
        <w:rPr>
          <w:sz w:val="20"/>
          <w:szCs w:val="18"/>
        </w:rPr>
        <w:t>about</w:t>
      </w:r>
      <w:r w:rsidRPr="00145644">
        <w:rPr>
          <w:sz w:val="20"/>
          <w:szCs w:val="18"/>
        </w:rPr>
        <w:t xml:space="preserve"> the following article </w:t>
      </w:r>
      <w:r w:rsidR="006D10A9">
        <w:rPr>
          <w:sz w:val="20"/>
          <w:szCs w:val="18"/>
        </w:rPr>
        <w:t xml:space="preserve">on </w:t>
      </w:r>
      <w:r w:rsidR="00842F51">
        <w:rPr>
          <w:sz w:val="20"/>
          <w:szCs w:val="18"/>
        </w:rPr>
        <w:t>the history of book-</w:t>
      </w:r>
      <w:r w:rsidRPr="00145644">
        <w:rPr>
          <w:sz w:val="20"/>
          <w:szCs w:val="18"/>
        </w:rPr>
        <w:t xml:space="preserve">burning. </w:t>
      </w:r>
      <w:r w:rsidR="006D10A9">
        <w:rPr>
          <w:sz w:val="20"/>
          <w:szCs w:val="18"/>
        </w:rPr>
        <w:t>(S</w:t>
      </w:r>
      <w:r w:rsidR="006D10A9" w:rsidRPr="00145644">
        <w:rPr>
          <w:sz w:val="20"/>
          <w:szCs w:val="18"/>
        </w:rPr>
        <w:t>ee link</w:t>
      </w:r>
      <w:r w:rsidR="006D10A9">
        <w:rPr>
          <w:sz w:val="20"/>
          <w:szCs w:val="18"/>
        </w:rPr>
        <w:t xml:space="preserve"> below.</w:t>
      </w:r>
      <w:r w:rsidR="006D10A9" w:rsidRPr="00145644">
        <w:rPr>
          <w:sz w:val="20"/>
          <w:szCs w:val="18"/>
        </w:rPr>
        <w:t xml:space="preserve">) </w:t>
      </w:r>
    </w:p>
    <w:p w:rsidR="006D10A9" w:rsidRDefault="00DC7D10" w:rsidP="006D10A9">
      <w:pPr>
        <w:pStyle w:val="ListParagraph"/>
        <w:numPr>
          <w:ilvl w:val="0"/>
          <w:numId w:val="20"/>
        </w:numPr>
        <w:rPr>
          <w:sz w:val="20"/>
          <w:szCs w:val="18"/>
        </w:rPr>
      </w:pPr>
      <w:r>
        <w:rPr>
          <w:sz w:val="20"/>
          <w:szCs w:val="18"/>
        </w:rPr>
        <w:t xml:space="preserve">Begin </w:t>
      </w:r>
      <w:r w:rsidR="0057705C">
        <w:rPr>
          <w:sz w:val="20"/>
          <w:szCs w:val="18"/>
        </w:rPr>
        <w:t>with a</w:t>
      </w:r>
      <w:r w:rsidR="006D10A9">
        <w:rPr>
          <w:b/>
          <w:sz w:val="20"/>
          <w:szCs w:val="18"/>
        </w:rPr>
        <w:t xml:space="preserve"> TAG </w:t>
      </w:r>
      <w:r w:rsidR="006D10A9" w:rsidRPr="006D10A9">
        <w:rPr>
          <w:sz w:val="20"/>
          <w:szCs w:val="18"/>
        </w:rPr>
        <w:t xml:space="preserve">(identification of title, author, genre) and a concise </w:t>
      </w:r>
      <w:r w:rsidR="006D10A9" w:rsidRPr="006D10A9">
        <w:rPr>
          <w:b/>
          <w:sz w:val="20"/>
          <w:szCs w:val="18"/>
        </w:rPr>
        <w:t xml:space="preserve">summary </w:t>
      </w:r>
      <w:r w:rsidR="006D10A9" w:rsidRPr="006D10A9">
        <w:rPr>
          <w:sz w:val="20"/>
          <w:szCs w:val="18"/>
        </w:rPr>
        <w:t xml:space="preserve">of </w:t>
      </w:r>
      <w:r w:rsidR="00145644" w:rsidRPr="006D10A9">
        <w:rPr>
          <w:sz w:val="20"/>
          <w:szCs w:val="18"/>
        </w:rPr>
        <w:t>the artic</w:t>
      </w:r>
      <w:r w:rsidR="008E7C29" w:rsidRPr="006D10A9">
        <w:rPr>
          <w:sz w:val="20"/>
          <w:szCs w:val="18"/>
        </w:rPr>
        <w:t>le’s</w:t>
      </w:r>
      <w:r w:rsidR="008E7C29">
        <w:rPr>
          <w:sz w:val="20"/>
          <w:szCs w:val="18"/>
        </w:rPr>
        <w:t xml:space="preserve"> content</w:t>
      </w:r>
      <w:r w:rsidR="00F94506">
        <w:rPr>
          <w:sz w:val="20"/>
          <w:szCs w:val="18"/>
        </w:rPr>
        <w:t>; in several sentences, capture the different points addressed in the article. T</w:t>
      </w:r>
      <w:r w:rsidR="008E7C29">
        <w:rPr>
          <w:sz w:val="20"/>
          <w:szCs w:val="18"/>
        </w:rPr>
        <w:t xml:space="preserve">hen </w:t>
      </w:r>
      <w:r w:rsidR="006D10A9">
        <w:rPr>
          <w:b/>
          <w:sz w:val="20"/>
          <w:szCs w:val="18"/>
        </w:rPr>
        <w:t>introduce</w:t>
      </w:r>
      <w:r w:rsidR="00145644" w:rsidRPr="00753070">
        <w:rPr>
          <w:b/>
          <w:sz w:val="20"/>
          <w:szCs w:val="18"/>
        </w:rPr>
        <w:t xml:space="preserve"> </w:t>
      </w:r>
      <w:r w:rsidR="00145644" w:rsidRPr="006D10A9">
        <w:rPr>
          <w:sz w:val="20"/>
          <w:szCs w:val="18"/>
        </w:rPr>
        <w:t>your thoughts on it.</w:t>
      </w:r>
    </w:p>
    <w:p w:rsidR="006D10A9" w:rsidRDefault="006D10A9" w:rsidP="006D10A9">
      <w:pPr>
        <w:pStyle w:val="ListParagraph"/>
        <w:numPr>
          <w:ilvl w:val="0"/>
          <w:numId w:val="20"/>
        </w:numPr>
        <w:rPr>
          <w:sz w:val="20"/>
          <w:szCs w:val="18"/>
        </w:rPr>
      </w:pPr>
      <w:r>
        <w:rPr>
          <w:sz w:val="20"/>
          <w:szCs w:val="18"/>
        </w:rPr>
        <w:t>In a separate paragraph</w:t>
      </w:r>
      <w:r w:rsidR="00852DBF">
        <w:rPr>
          <w:sz w:val="20"/>
          <w:szCs w:val="18"/>
        </w:rPr>
        <w:t>,</w:t>
      </w:r>
      <w:r>
        <w:rPr>
          <w:sz w:val="20"/>
          <w:szCs w:val="18"/>
        </w:rPr>
        <w:t xml:space="preserve"> </w:t>
      </w:r>
      <w:r w:rsidR="0057705C">
        <w:rPr>
          <w:sz w:val="20"/>
          <w:szCs w:val="18"/>
        </w:rPr>
        <w:t>elaborate on each of these thoughts</w:t>
      </w:r>
      <w:r>
        <w:rPr>
          <w:sz w:val="20"/>
          <w:szCs w:val="18"/>
        </w:rPr>
        <w:t>. (</w:t>
      </w:r>
      <w:r w:rsidR="00145644" w:rsidRPr="006D10A9">
        <w:rPr>
          <w:sz w:val="20"/>
          <w:szCs w:val="18"/>
        </w:rPr>
        <w:t xml:space="preserve">A meaningful </w:t>
      </w:r>
      <w:r w:rsidR="0057705C">
        <w:rPr>
          <w:sz w:val="20"/>
          <w:szCs w:val="18"/>
        </w:rPr>
        <w:t>reflection</w:t>
      </w:r>
      <w:r w:rsidR="00DA5736" w:rsidRPr="006D10A9">
        <w:rPr>
          <w:sz w:val="20"/>
          <w:szCs w:val="18"/>
        </w:rPr>
        <w:t xml:space="preserve"> might include any or all of the following: What did you learn by reading the article? Did the piece remind you of anything you had previously learned? What surprised or shocked you? What images or word choices struck you while reading? Does this article provide valuable lessons</w:t>
      </w:r>
      <w:r w:rsidR="00145644" w:rsidRPr="006D10A9">
        <w:rPr>
          <w:sz w:val="20"/>
          <w:szCs w:val="18"/>
        </w:rPr>
        <w:t>--</w:t>
      </w:r>
      <w:r w:rsidR="00DA5736" w:rsidRPr="006D10A9">
        <w:rPr>
          <w:sz w:val="20"/>
          <w:szCs w:val="18"/>
        </w:rPr>
        <w:t>Why or why not? What other thoughts did you have while reading the article?)</w:t>
      </w:r>
      <w:r w:rsidR="00753070" w:rsidRPr="006D10A9">
        <w:rPr>
          <w:sz w:val="20"/>
          <w:szCs w:val="18"/>
        </w:rPr>
        <w:t xml:space="preserve"> </w:t>
      </w:r>
    </w:p>
    <w:p w:rsidR="00DA5736" w:rsidRPr="006D10A9" w:rsidRDefault="006D10A9" w:rsidP="006D10A9">
      <w:pPr>
        <w:pStyle w:val="ListParagraph"/>
        <w:ind w:left="1800"/>
        <w:rPr>
          <w:sz w:val="20"/>
          <w:szCs w:val="18"/>
        </w:rPr>
      </w:pPr>
      <w:r w:rsidRPr="0057705C">
        <w:rPr>
          <w:b/>
          <w:sz w:val="20"/>
          <w:szCs w:val="18"/>
        </w:rPr>
        <w:t>Note:</w:t>
      </w:r>
      <w:r>
        <w:rPr>
          <w:sz w:val="20"/>
          <w:szCs w:val="18"/>
        </w:rPr>
        <w:t xml:space="preserve"> </w:t>
      </w:r>
      <w:r w:rsidR="00753070" w:rsidRPr="006D10A9">
        <w:rPr>
          <w:sz w:val="20"/>
          <w:szCs w:val="18"/>
        </w:rPr>
        <w:t>Your response should include at least</w:t>
      </w:r>
      <w:r w:rsidR="0057705C">
        <w:rPr>
          <w:b/>
          <w:sz w:val="20"/>
          <w:szCs w:val="18"/>
        </w:rPr>
        <w:t xml:space="preserve"> two</w:t>
      </w:r>
      <w:r w:rsidR="00753070" w:rsidRPr="006D10A9">
        <w:rPr>
          <w:b/>
          <w:sz w:val="20"/>
          <w:szCs w:val="18"/>
        </w:rPr>
        <w:t xml:space="preserve"> direct quotations</w:t>
      </w:r>
      <w:r w:rsidR="00FF211B" w:rsidRPr="006D10A9">
        <w:rPr>
          <w:b/>
          <w:sz w:val="20"/>
          <w:szCs w:val="18"/>
        </w:rPr>
        <w:t xml:space="preserve"> (with proper MLA citations) </w:t>
      </w:r>
      <w:r w:rsidR="00753070" w:rsidRPr="006D10A9">
        <w:rPr>
          <w:sz w:val="20"/>
          <w:szCs w:val="18"/>
        </w:rPr>
        <w:t>from the article.</w:t>
      </w:r>
      <w:r w:rsidR="0057705C">
        <w:rPr>
          <w:sz w:val="20"/>
          <w:szCs w:val="18"/>
        </w:rPr>
        <w:t xml:space="preserve"> Please </w:t>
      </w:r>
      <w:r w:rsidR="0057705C" w:rsidRPr="0057705C">
        <w:rPr>
          <w:b/>
          <w:sz w:val="20"/>
          <w:szCs w:val="18"/>
        </w:rPr>
        <w:t xml:space="preserve">highlight </w:t>
      </w:r>
      <w:r w:rsidR="0057705C">
        <w:rPr>
          <w:sz w:val="20"/>
          <w:szCs w:val="18"/>
        </w:rPr>
        <w:t xml:space="preserve">these quotations in yellow. </w:t>
      </w:r>
    </w:p>
    <w:p w:rsidR="00DA5736" w:rsidRDefault="006B516C" w:rsidP="00254509">
      <w:pPr>
        <w:pStyle w:val="ListParagraph"/>
        <w:ind w:left="1440" w:firstLine="360"/>
        <w:rPr>
          <w:rStyle w:val="Hyperlink"/>
          <w:sz w:val="20"/>
          <w:szCs w:val="18"/>
        </w:rPr>
      </w:pPr>
      <w:hyperlink r:id="rId7" w:history="1">
        <w:r w:rsidR="00DA5736" w:rsidRPr="00145644">
          <w:rPr>
            <w:rStyle w:val="Hyperlink"/>
            <w:sz w:val="20"/>
            <w:szCs w:val="18"/>
          </w:rPr>
          <w:t>http://www.theguardian.com/books/2010/sep/10/book-burning-quran-history-nazis</w:t>
        </w:r>
      </w:hyperlink>
    </w:p>
    <w:p w:rsidR="00254509" w:rsidRPr="00145644" w:rsidRDefault="00254509" w:rsidP="00254509">
      <w:pPr>
        <w:pStyle w:val="ListParagraph"/>
        <w:ind w:left="1440" w:firstLine="360"/>
        <w:rPr>
          <w:sz w:val="20"/>
          <w:szCs w:val="18"/>
        </w:rPr>
      </w:pPr>
    </w:p>
    <w:p w:rsidR="00DA5736" w:rsidRPr="00DA5736" w:rsidRDefault="00850BCE" w:rsidP="00A16521">
      <w:pPr>
        <w:pStyle w:val="ListParagraph"/>
        <w:numPr>
          <w:ilvl w:val="0"/>
          <w:numId w:val="15"/>
        </w:numPr>
        <w:rPr>
          <w:b/>
          <w:sz w:val="20"/>
          <w:szCs w:val="20"/>
        </w:rPr>
      </w:pPr>
      <w:r>
        <w:rPr>
          <w:b/>
          <w:sz w:val="20"/>
          <w:szCs w:val="20"/>
          <w:u w:val="single"/>
        </w:rPr>
        <w:t>Character</w:t>
      </w:r>
      <w:r w:rsidR="003E0B81">
        <w:rPr>
          <w:b/>
          <w:sz w:val="20"/>
          <w:szCs w:val="20"/>
          <w:u w:val="single"/>
        </w:rPr>
        <w:t xml:space="preserve"> description</w:t>
      </w:r>
      <w:r>
        <w:rPr>
          <w:b/>
          <w:sz w:val="20"/>
          <w:szCs w:val="20"/>
          <w:u w:val="single"/>
        </w:rPr>
        <w:t>s</w:t>
      </w:r>
      <w:r w:rsidR="00A16521" w:rsidRPr="00096A8B">
        <w:rPr>
          <w:b/>
          <w:sz w:val="20"/>
          <w:szCs w:val="20"/>
          <w:u w:val="single"/>
        </w:rPr>
        <w:t>:</w:t>
      </w:r>
      <w:r w:rsidR="006359F9" w:rsidRPr="00096A8B">
        <w:rPr>
          <w:sz w:val="20"/>
          <w:szCs w:val="20"/>
        </w:rPr>
        <w:t xml:space="preserve">  Identify </w:t>
      </w:r>
      <w:r w:rsidR="00A16521" w:rsidRPr="00096A8B">
        <w:rPr>
          <w:sz w:val="20"/>
          <w:szCs w:val="20"/>
        </w:rPr>
        <w:t>t</w:t>
      </w:r>
      <w:r w:rsidR="006359F9" w:rsidRPr="00096A8B">
        <w:rPr>
          <w:sz w:val="20"/>
          <w:szCs w:val="20"/>
        </w:rPr>
        <w:t xml:space="preserve">he </w:t>
      </w:r>
      <w:r w:rsidR="00FF7797" w:rsidRPr="00096A8B">
        <w:rPr>
          <w:sz w:val="20"/>
          <w:szCs w:val="20"/>
        </w:rPr>
        <w:t xml:space="preserve">following </w:t>
      </w:r>
      <w:r w:rsidR="00957559">
        <w:rPr>
          <w:sz w:val="20"/>
          <w:szCs w:val="20"/>
          <w:u w:val="single"/>
        </w:rPr>
        <w:t>6</w:t>
      </w:r>
      <w:r w:rsidR="00FF7797" w:rsidRPr="00096A8B">
        <w:rPr>
          <w:sz w:val="20"/>
          <w:szCs w:val="20"/>
        </w:rPr>
        <w:t xml:space="preserve"> </w:t>
      </w:r>
      <w:r w:rsidR="006359F9" w:rsidRPr="00096A8B">
        <w:rPr>
          <w:sz w:val="20"/>
          <w:szCs w:val="20"/>
        </w:rPr>
        <w:t>character</w:t>
      </w:r>
      <w:r w:rsidR="00096A8B">
        <w:rPr>
          <w:sz w:val="20"/>
          <w:szCs w:val="20"/>
        </w:rPr>
        <w:t>s</w:t>
      </w:r>
      <w:r w:rsidR="006359F9" w:rsidRPr="00096A8B">
        <w:rPr>
          <w:sz w:val="20"/>
          <w:szCs w:val="20"/>
        </w:rPr>
        <w:t xml:space="preserve"> and </w:t>
      </w:r>
      <w:r w:rsidR="002426C4">
        <w:rPr>
          <w:sz w:val="20"/>
          <w:szCs w:val="20"/>
        </w:rPr>
        <w:t>briefly describe their</w:t>
      </w:r>
      <w:r w:rsidR="006359F9" w:rsidRPr="00096A8B">
        <w:rPr>
          <w:sz w:val="20"/>
          <w:szCs w:val="20"/>
        </w:rPr>
        <w:t xml:space="preserve"> </w:t>
      </w:r>
      <w:r w:rsidR="006359F9" w:rsidRPr="00753070">
        <w:rPr>
          <w:b/>
          <w:sz w:val="20"/>
          <w:szCs w:val="20"/>
        </w:rPr>
        <w:t>qualities</w:t>
      </w:r>
      <w:r w:rsidR="006359F9" w:rsidRPr="00DA5736">
        <w:rPr>
          <w:sz w:val="20"/>
          <w:szCs w:val="20"/>
        </w:rPr>
        <w:t xml:space="preserve"> </w:t>
      </w:r>
      <w:r w:rsidR="00CC16D1" w:rsidRPr="00DA5736">
        <w:rPr>
          <w:sz w:val="20"/>
          <w:szCs w:val="20"/>
        </w:rPr>
        <w:t xml:space="preserve">and </w:t>
      </w:r>
      <w:r w:rsidR="006359F9" w:rsidRPr="00753070">
        <w:rPr>
          <w:b/>
          <w:sz w:val="20"/>
          <w:szCs w:val="20"/>
        </w:rPr>
        <w:t>notable deeds</w:t>
      </w:r>
      <w:r w:rsidR="00DA5736">
        <w:rPr>
          <w:sz w:val="20"/>
          <w:szCs w:val="20"/>
        </w:rPr>
        <w:t xml:space="preserve"> </w:t>
      </w:r>
      <w:r w:rsidR="00753070">
        <w:rPr>
          <w:sz w:val="20"/>
          <w:szCs w:val="20"/>
        </w:rPr>
        <w:t xml:space="preserve">(both) </w:t>
      </w:r>
      <w:r w:rsidR="00DA5736">
        <w:rPr>
          <w:sz w:val="20"/>
          <w:szCs w:val="20"/>
        </w:rPr>
        <w:t xml:space="preserve">throughout the novel. Write </w:t>
      </w:r>
      <w:r w:rsidR="00DA5736" w:rsidRPr="00C92D27">
        <w:rPr>
          <w:b/>
          <w:sz w:val="20"/>
          <w:szCs w:val="20"/>
        </w:rPr>
        <w:t xml:space="preserve">3-5 </w:t>
      </w:r>
      <w:r w:rsidR="0057705C" w:rsidRPr="00C92D27">
        <w:rPr>
          <w:b/>
          <w:sz w:val="20"/>
          <w:szCs w:val="20"/>
        </w:rPr>
        <w:t xml:space="preserve">complete </w:t>
      </w:r>
      <w:r w:rsidR="00DA5736" w:rsidRPr="00C92D27">
        <w:rPr>
          <w:b/>
          <w:sz w:val="20"/>
          <w:szCs w:val="20"/>
        </w:rPr>
        <w:t>sentences</w:t>
      </w:r>
      <w:r w:rsidR="00DA5736">
        <w:rPr>
          <w:sz w:val="20"/>
          <w:szCs w:val="20"/>
        </w:rPr>
        <w:t xml:space="preserve"> for each.</w:t>
      </w:r>
      <w:r w:rsidR="002A5752">
        <w:rPr>
          <w:sz w:val="20"/>
          <w:szCs w:val="20"/>
        </w:rPr>
        <w:t xml:space="preserve"> </w:t>
      </w:r>
      <w:r w:rsidR="0057705C">
        <w:rPr>
          <w:sz w:val="20"/>
          <w:szCs w:val="20"/>
        </w:rPr>
        <w:t xml:space="preserve">Include vivid detail. </w:t>
      </w:r>
      <w:r w:rsidR="002A5752">
        <w:rPr>
          <w:sz w:val="20"/>
          <w:szCs w:val="20"/>
        </w:rPr>
        <w:t>One question to consider: Does this character embody the values of this futuristic world, or does he/she stand</w:t>
      </w:r>
      <w:r w:rsidR="002A5752" w:rsidRPr="0057705C">
        <w:rPr>
          <w:b/>
          <w:sz w:val="20"/>
          <w:szCs w:val="20"/>
        </w:rPr>
        <w:t xml:space="preserve"> in opposition </w:t>
      </w:r>
      <w:r w:rsidR="002A5752">
        <w:rPr>
          <w:sz w:val="20"/>
          <w:szCs w:val="20"/>
        </w:rPr>
        <w:t xml:space="preserve">to those values? Perhaps he/she starts out one way but ends up another. (If so, explain that.) </w:t>
      </w:r>
      <w:r w:rsidR="00DA5736">
        <w:rPr>
          <w:sz w:val="20"/>
          <w:szCs w:val="20"/>
        </w:rPr>
        <w:t xml:space="preserve"> Remember, these discussions must be </w:t>
      </w:r>
      <w:r w:rsidR="00DA5736" w:rsidRPr="00272B6F">
        <w:rPr>
          <w:b/>
          <w:sz w:val="20"/>
          <w:szCs w:val="20"/>
          <w:highlight w:val="yellow"/>
          <w:u w:val="single"/>
        </w:rPr>
        <w:t>entirely your own</w:t>
      </w:r>
      <w:r w:rsidR="00272B6F">
        <w:rPr>
          <w:sz w:val="20"/>
          <w:szCs w:val="20"/>
          <w:highlight w:val="yellow"/>
          <w:u w:val="single"/>
        </w:rPr>
        <w:t xml:space="preserve">. </w:t>
      </w:r>
    </w:p>
    <w:p w:rsidR="00DA5736" w:rsidRPr="0057705C" w:rsidRDefault="00DA5736" w:rsidP="0057705C">
      <w:pPr>
        <w:pStyle w:val="ListParagraph"/>
        <w:numPr>
          <w:ilvl w:val="0"/>
          <w:numId w:val="19"/>
        </w:numPr>
        <w:rPr>
          <w:sz w:val="20"/>
          <w:szCs w:val="20"/>
        </w:rPr>
      </w:pPr>
      <w:r w:rsidRPr="0057705C">
        <w:rPr>
          <w:sz w:val="20"/>
          <w:szCs w:val="20"/>
        </w:rPr>
        <w:lastRenderedPageBreak/>
        <w:t xml:space="preserve">Montag </w:t>
      </w:r>
    </w:p>
    <w:p w:rsidR="00DA5736" w:rsidRPr="00DA5736" w:rsidRDefault="00DA5736" w:rsidP="00DA5736">
      <w:pPr>
        <w:pStyle w:val="ListParagraph"/>
        <w:numPr>
          <w:ilvl w:val="0"/>
          <w:numId w:val="19"/>
        </w:numPr>
        <w:rPr>
          <w:sz w:val="20"/>
          <w:szCs w:val="20"/>
        </w:rPr>
      </w:pPr>
      <w:r w:rsidRPr="00DA5736">
        <w:rPr>
          <w:sz w:val="20"/>
          <w:szCs w:val="20"/>
        </w:rPr>
        <w:t xml:space="preserve">Clarisse </w:t>
      </w:r>
    </w:p>
    <w:p w:rsidR="00DA5736" w:rsidRPr="00DA5736" w:rsidRDefault="00DA5736" w:rsidP="00DA5736">
      <w:pPr>
        <w:pStyle w:val="ListParagraph"/>
        <w:numPr>
          <w:ilvl w:val="0"/>
          <w:numId w:val="19"/>
        </w:numPr>
        <w:rPr>
          <w:sz w:val="20"/>
          <w:szCs w:val="20"/>
        </w:rPr>
      </w:pPr>
      <w:r w:rsidRPr="00DA5736">
        <w:rPr>
          <w:sz w:val="20"/>
          <w:szCs w:val="20"/>
        </w:rPr>
        <w:t>Mildred</w:t>
      </w:r>
    </w:p>
    <w:p w:rsidR="00DA5736" w:rsidRPr="00DA5736" w:rsidRDefault="006359F9" w:rsidP="00DA5736">
      <w:pPr>
        <w:pStyle w:val="ListParagraph"/>
        <w:numPr>
          <w:ilvl w:val="0"/>
          <w:numId w:val="19"/>
        </w:numPr>
        <w:rPr>
          <w:sz w:val="20"/>
          <w:szCs w:val="20"/>
        </w:rPr>
      </w:pPr>
      <w:r w:rsidRPr="00DA5736">
        <w:rPr>
          <w:sz w:val="20"/>
          <w:szCs w:val="20"/>
        </w:rPr>
        <w:t xml:space="preserve"> Beatty</w:t>
      </w:r>
    </w:p>
    <w:p w:rsidR="00DA5736" w:rsidRPr="00DA5736" w:rsidRDefault="006359F9" w:rsidP="00DA5736">
      <w:pPr>
        <w:pStyle w:val="ListParagraph"/>
        <w:numPr>
          <w:ilvl w:val="0"/>
          <w:numId w:val="19"/>
        </w:numPr>
        <w:rPr>
          <w:sz w:val="20"/>
          <w:szCs w:val="20"/>
        </w:rPr>
      </w:pPr>
      <w:r w:rsidRPr="00DA5736">
        <w:rPr>
          <w:sz w:val="20"/>
          <w:szCs w:val="20"/>
        </w:rPr>
        <w:t xml:space="preserve"> Faber</w:t>
      </w:r>
    </w:p>
    <w:p w:rsidR="006359F9" w:rsidRDefault="006359F9" w:rsidP="00DA5736">
      <w:pPr>
        <w:pStyle w:val="ListParagraph"/>
        <w:numPr>
          <w:ilvl w:val="0"/>
          <w:numId w:val="19"/>
        </w:numPr>
        <w:rPr>
          <w:sz w:val="20"/>
          <w:szCs w:val="20"/>
        </w:rPr>
      </w:pPr>
      <w:r w:rsidRPr="00DA5736">
        <w:rPr>
          <w:sz w:val="20"/>
          <w:szCs w:val="20"/>
        </w:rPr>
        <w:t xml:space="preserve"> Granger</w:t>
      </w:r>
    </w:p>
    <w:p w:rsidR="00841365" w:rsidRDefault="00841365" w:rsidP="00DA5736">
      <w:pPr>
        <w:pStyle w:val="ListParagraph"/>
        <w:ind w:left="1440"/>
        <w:rPr>
          <w:sz w:val="20"/>
          <w:szCs w:val="20"/>
        </w:rPr>
      </w:pPr>
    </w:p>
    <w:p w:rsidR="005600E0" w:rsidRDefault="005600E0" w:rsidP="00DA5736">
      <w:pPr>
        <w:pStyle w:val="ListParagraph"/>
        <w:ind w:left="1440"/>
        <w:rPr>
          <w:sz w:val="20"/>
          <w:szCs w:val="20"/>
        </w:rPr>
      </w:pPr>
    </w:p>
    <w:p w:rsidR="00DA5736" w:rsidRDefault="003E0B81" w:rsidP="003E0B81">
      <w:pPr>
        <w:pStyle w:val="ListParagraph"/>
        <w:numPr>
          <w:ilvl w:val="0"/>
          <w:numId w:val="15"/>
        </w:numPr>
        <w:rPr>
          <w:sz w:val="20"/>
          <w:szCs w:val="20"/>
        </w:rPr>
      </w:pPr>
      <w:r w:rsidRPr="008E7C29">
        <w:rPr>
          <w:b/>
          <w:sz w:val="20"/>
          <w:szCs w:val="20"/>
          <w:u w:val="single"/>
        </w:rPr>
        <w:t>Bradbury as Prognosticator</w:t>
      </w:r>
      <w:r w:rsidRPr="003E0B81">
        <w:rPr>
          <w:b/>
          <w:sz w:val="20"/>
          <w:szCs w:val="20"/>
        </w:rPr>
        <w:t>:</w:t>
      </w:r>
      <w:r>
        <w:rPr>
          <w:sz w:val="20"/>
          <w:szCs w:val="20"/>
        </w:rPr>
        <w:t xml:space="preserve"> </w:t>
      </w:r>
      <w:r w:rsidR="00145644" w:rsidRPr="00145644">
        <w:rPr>
          <w:sz w:val="20"/>
          <w:szCs w:val="20"/>
        </w:rPr>
        <w:t xml:space="preserve">Considering that </w:t>
      </w:r>
      <w:r>
        <w:rPr>
          <w:sz w:val="20"/>
          <w:szCs w:val="20"/>
        </w:rPr>
        <w:t xml:space="preserve">Ray </w:t>
      </w:r>
      <w:r w:rsidR="00145644" w:rsidRPr="00145644">
        <w:rPr>
          <w:sz w:val="20"/>
          <w:szCs w:val="20"/>
        </w:rPr>
        <w:t>Bradb</w:t>
      </w:r>
      <w:r w:rsidR="0057705C">
        <w:rPr>
          <w:sz w:val="20"/>
          <w:szCs w:val="20"/>
        </w:rPr>
        <w:t>ury published this novel in 1951</w:t>
      </w:r>
      <w:r w:rsidR="00145644" w:rsidRPr="00145644">
        <w:rPr>
          <w:sz w:val="20"/>
          <w:szCs w:val="20"/>
        </w:rPr>
        <w:t>, some say the autho</w:t>
      </w:r>
      <w:r>
        <w:rPr>
          <w:sz w:val="20"/>
          <w:szCs w:val="20"/>
        </w:rPr>
        <w:t>r was a brilliant visionary</w:t>
      </w:r>
      <w:r w:rsidR="00145644" w:rsidRPr="00145644">
        <w:rPr>
          <w:sz w:val="20"/>
          <w:szCs w:val="20"/>
        </w:rPr>
        <w:t xml:space="preserve">. </w:t>
      </w:r>
      <w:r w:rsidR="0057705C">
        <w:rPr>
          <w:sz w:val="20"/>
          <w:szCs w:val="20"/>
        </w:rPr>
        <w:t>Examine six</w:t>
      </w:r>
      <w:r w:rsidR="00145644">
        <w:rPr>
          <w:sz w:val="20"/>
          <w:szCs w:val="20"/>
        </w:rPr>
        <w:t xml:space="preserve"> features of</w:t>
      </w:r>
      <w:r>
        <w:rPr>
          <w:sz w:val="20"/>
          <w:szCs w:val="20"/>
        </w:rPr>
        <w:t xml:space="preserve"> modern life (listed in the graphic organizer on side 2 of this document</w:t>
      </w:r>
      <w:r w:rsidR="00145644">
        <w:rPr>
          <w:sz w:val="20"/>
          <w:szCs w:val="20"/>
        </w:rPr>
        <w:t>) that are present in the novel and, arguably,</w:t>
      </w:r>
      <w:r>
        <w:rPr>
          <w:sz w:val="20"/>
          <w:szCs w:val="20"/>
        </w:rPr>
        <w:t xml:space="preserve"> </w:t>
      </w:r>
      <w:r w:rsidR="0057705C">
        <w:rPr>
          <w:sz w:val="20"/>
          <w:szCs w:val="20"/>
        </w:rPr>
        <w:t xml:space="preserve">are abundantly present </w:t>
      </w:r>
      <w:r w:rsidR="00145644">
        <w:rPr>
          <w:sz w:val="20"/>
          <w:szCs w:val="20"/>
        </w:rPr>
        <w:t xml:space="preserve">in our society today. Bullet at least </w:t>
      </w:r>
      <w:r w:rsidR="005600E0">
        <w:rPr>
          <w:b/>
          <w:sz w:val="20"/>
          <w:szCs w:val="20"/>
        </w:rPr>
        <w:t>3</w:t>
      </w:r>
      <w:r w:rsidR="00145644" w:rsidRPr="0057705C">
        <w:rPr>
          <w:b/>
          <w:sz w:val="20"/>
          <w:szCs w:val="20"/>
        </w:rPr>
        <w:t xml:space="preserve"> examples </w:t>
      </w:r>
      <w:r w:rsidR="00145644">
        <w:rPr>
          <w:sz w:val="20"/>
          <w:szCs w:val="20"/>
        </w:rPr>
        <w:t>in each box (</w:t>
      </w:r>
      <w:r w:rsidR="005600E0">
        <w:rPr>
          <w:sz w:val="20"/>
          <w:szCs w:val="20"/>
          <w:u w:val="single"/>
        </w:rPr>
        <w:t>3</w:t>
      </w:r>
      <w:r w:rsidR="00145644" w:rsidRPr="00F94506">
        <w:rPr>
          <w:sz w:val="20"/>
          <w:szCs w:val="20"/>
          <w:u w:val="single"/>
        </w:rPr>
        <w:t xml:space="preserve"> </w:t>
      </w:r>
      <w:r w:rsidR="00FF211B" w:rsidRPr="00F94506">
        <w:rPr>
          <w:sz w:val="20"/>
          <w:szCs w:val="20"/>
          <w:u w:val="single"/>
        </w:rPr>
        <w:t xml:space="preserve">specific </w:t>
      </w:r>
      <w:r w:rsidRPr="00F94506">
        <w:rPr>
          <w:sz w:val="20"/>
          <w:szCs w:val="20"/>
          <w:u w:val="single"/>
        </w:rPr>
        <w:t>examples</w:t>
      </w:r>
      <w:r>
        <w:rPr>
          <w:sz w:val="20"/>
          <w:szCs w:val="20"/>
        </w:rPr>
        <w:t xml:space="preserve"> from </w:t>
      </w:r>
      <w:r w:rsidR="00145644">
        <w:rPr>
          <w:sz w:val="20"/>
          <w:szCs w:val="20"/>
        </w:rPr>
        <w:t xml:space="preserve">the novel, </w:t>
      </w:r>
      <w:r>
        <w:rPr>
          <w:sz w:val="20"/>
          <w:szCs w:val="20"/>
        </w:rPr>
        <w:t xml:space="preserve">and </w:t>
      </w:r>
      <w:r w:rsidR="005600E0">
        <w:rPr>
          <w:sz w:val="20"/>
          <w:szCs w:val="20"/>
          <w:u w:val="single"/>
        </w:rPr>
        <w:t>3</w:t>
      </w:r>
      <w:r w:rsidR="00145644" w:rsidRPr="00F94506">
        <w:rPr>
          <w:sz w:val="20"/>
          <w:szCs w:val="20"/>
          <w:u w:val="single"/>
        </w:rPr>
        <w:t xml:space="preserve"> </w:t>
      </w:r>
      <w:r w:rsidRPr="00F94506">
        <w:rPr>
          <w:sz w:val="20"/>
          <w:szCs w:val="20"/>
          <w:u w:val="single"/>
        </w:rPr>
        <w:t xml:space="preserve">examples witnessed </w:t>
      </w:r>
      <w:r w:rsidR="00145644" w:rsidRPr="00F94506">
        <w:rPr>
          <w:sz w:val="20"/>
          <w:szCs w:val="20"/>
          <w:u w:val="single"/>
        </w:rPr>
        <w:t>in today’s society</w:t>
      </w:r>
      <w:r w:rsidR="00145644">
        <w:rPr>
          <w:sz w:val="20"/>
          <w:szCs w:val="20"/>
        </w:rPr>
        <w:t xml:space="preserve">).  </w:t>
      </w:r>
      <w:r>
        <w:rPr>
          <w:sz w:val="20"/>
          <w:szCs w:val="20"/>
        </w:rPr>
        <w:t xml:space="preserve">Add paper if needed. </w:t>
      </w:r>
      <w:r w:rsidR="00842F51">
        <w:rPr>
          <w:sz w:val="20"/>
          <w:szCs w:val="20"/>
        </w:rPr>
        <w:t xml:space="preserve">(No other writing is </w:t>
      </w:r>
      <w:r w:rsidR="0086528A">
        <w:rPr>
          <w:sz w:val="20"/>
          <w:szCs w:val="20"/>
        </w:rPr>
        <w:t>required for this one</w:t>
      </w:r>
      <w:r w:rsidR="00842F51">
        <w:rPr>
          <w:sz w:val="20"/>
          <w:szCs w:val="20"/>
        </w:rPr>
        <w:t xml:space="preserve">—just the </w:t>
      </w:r>
      <w:r w:rsidR="0086528A">
        <w:rPr>
          <w:sz w:val="20"/>
          <w:szCs w:val="20"/>
        </w:rPr>
        <w:t xml:space="preserve">completed </w:t>
      </w:r>
      <w:r w:rsidR="00842F51">
        <w:rPr>
          <w:sz w:val="20"/>
          <w:szCs w:val="20"/>
        </w:rPr>
        <w:t>graphic organizer.</w:t>
      </w:r>
      <w:r w:rsidR="008E7C29">
        <w:rPr>
          <w:sz w:val="20"/>
          <w:szCs w:val="20"/>
        </w:rPr>
        <w:t xml:space="preserve"> In </w:t>
      </w:r>
      <w:r w:rsidR="00296FF2">
        <w:rPr>
          <w:sz w:val="20"/>
          <w:szCs w:val="20"/>
        </w:rPr>
        <w:t xml:space="preserve">early </w:t>
      </w:r>
      <w:r w:rsidR="008E7C29">
        <w:rPr>
          <w:sz w:val="20"/>
          <w:szCs w:val="20"/>
        </w:rPr>
        <w:t xml:space="preserve">September you will use your notes for a timed writing. </w:t>
      </w:r>
      <w:r w:rsidR="00F94506">
        <w:rPr>
          <w:sz w:val="20"/>
          <w:szCs w:val="20"/>
        </w:rPr>
        <w:t>As mentioned, y</w:t>
      </w:r>
      <w:r w:rsidR="008E7C29">
        <w:rPr>
          <w:sz w:val="20"/>
          <w:szCs w:val="20"/>
        </w:rPr>
        <w:t>ou will also take a test on the novel.</w:t>
      </w:r>
      <w:r w:rsidR="00842F51">
        <w:rPr>
          <w:sz w:val="20"/>
          <w:szCs w:val="20"/>
        </w:rPr>
        <w:t>)</w:t>
      </w:r>
    </w:p>
    <w:p w:rsidR="00594B37" w:rsidRDefault="00594B37" w:rsidP="007C28CD">
      <w:pPr>
        <w:spacing w:after="0" w:line="240" w:lineRule="auto"/>
        <w:rPr>
          <w:rFonts w:ascii="Times New Roman" w:eastAsia="Times New Roman" w:hAnsi="Times New Roman" w:cs="Times New Roman"/>
          <w:szCs w:val="24"/>
        </w:rPr>
      </w:pPr>
    </w:p>
    <w:p w:rsidR="00C7538C" w:rsidRDefault="00C7538C" w:rsidP="007C28CD">
      <w:pPr>
        <w:spacing w:after="0" w:line="240" w:lineRule="auto"/>
        <w:rPr>
          <w:rFonts w:ascii="Times New Roman" w:eastAsia="Times New Roman" w:hAnsi="Times New Roman" w:cs="Times New Roman"/>
          <w:szCs w:val="24"/>
        </w:rPr>
      </w:pPr>
    </w:p>
    <w:p w:rsidR="00C7538C" w:rsidRDefault="00C7538C" w:rsidP="007C28CD">
      <w:pPr>
        <w:spacing w:after="0" w:line="240" w:lineRule="auto"/>
        <w:rPr>
          <w:rFonts w:ascii="Times New Roman" w:eastAsia="Times New Roman" w:hAnsi="Times New Roman" w:cs="Times New Roman"/>
          <w:szCs w:val="24"/>
        </w:rPr>
      </w:pPr>
    </w:p>
    <w:p w:rsidR="00C7538C" w:rsidRDefault="00C7538C" w:rsidP="007C28CD">
      <w:pPr>
        <w:spacing w:after="0" w:line="240" w:lineRule="auto"/>
        <w:rPr>
          <w:rFonts w:ascii="Times New Roman" w:eastAsia="Times New Roman" w:hAnsi="Times New Roman" w:cs="Times New Roman"/>
          <w:szCs w:val="24"/>
        </w:rPr>
      </w:pPr>
    </w:p>
    <w:p w:rsidR="007C28CD" w:rsidRPr="006817E5" w:rsidRDefault="007C28CD" w:rsidP="007C28CD">
      <w:pPr>
        <w:spacing w:after="0" w:line="240" w:lineRule="auto"/>
        <w:rPr>
          <w:rFonts w:ascii="Times New Roman" w:eastAsia="Times New Roman" w:hAnsi="Times New Roman" w:cs="Times New Roman"/>
          <w:sz w:val="18"/>
          <w:szCs w:val="20"/>
        </w:rPr>
      </w:pPr>
      <w:r w:rsidRPr="006817E5">
        <w:rPr>
          <w:rFonts w:ascii="Times New Roman" w:eastAsia="Times New Roman" w:hAnsi="Times New Roman" w:cs="Times New Roman"/>
          <w:szCs w:val="24"/>
        </w:rPr>
        <w:t>Name:_____________________________________________________Period:___________</w:t>
      </w:r>
      <w:r w:rsidR="006817E5">
        <w:rPr>
          <w:rFonts w:ascii="Times New Roman" w:eastAsia="Times New Roman" w:hAnsi="Times New Roman" w:cs="Times New Roman"/>
          <w:szCs w:val="24"/>
        </w:rPr>
        <w:t xml:space="preserve">                </w:t>
      </w:r>
      <w:r w:rsidRPr="005E473E">
        <w:rPr>
          <w:rFonts w:ascii="Times New Roman" w:eastAsia="Times New Roman" w:hAnsi="Times New Roman" w:cs="Times New Roman"/>
          <w:sz w:val="20"/>
          <w:szCs w:val="24"/>
        </w:rPr>
        <w:t xml:space="preserve">Honors English </w:t>
      </w:r>
      <w:r w:rsidR="005E473E" w:rsidRPr="005E473E">
        <w:rPr>
          <w:rFonts w:ascii="Times New Roman" w:eastAsia="Times New Roman" w:hAnsi="Times New Roman" w:cs="Times New Roman"/>
          <w:sz w:val="20"/>
          <w:szCs w:val="24"/>
        </w:rPr>
        <w:t>11</w:t>
      </w:r>
    </w:p>
    <w:p w:rsidR="007C28CD" w:rsidRPr="007C28CD" w:rsidRDefault="007C28CD" w:rsidP="007C28CD">
      <w:pPr>
        <w:spacing w:after="0" w:line="240" w:lineRule="auto"/>
        <w:rPr>
          <w:rFonts w:ascii="Times New Roman" w:eastAsia="Times New Roman" w:hAnsi="Times New Roman" w:cs="Times New Roman"/>
          <w:b/>
          <w:sz w:val="36"/>
          <w:szCs w:val="28"/>
        </w:rPr>
      </w:pPr>
      <w:r w:rsidRPr="007C28CD">
        <w:rPr>
          <w:rFonts w:ascii="Times New Roman" w:eastAsia="Times New Roman" w:hAnsi="Times New Roman" w:cs="Times New Roman"/>
          <w:b/>
          <w:sz w:val="36"/>
          <w:szCs w:val="28"/>
        </w:rPr>
        <w:t xml:space="preserve">   </w:t>
      </w:r>
    </w:p>
    <w:p w:rsidR="00270B7B" w:rsidRPr="0057705C" w:rsidRDefault="007C28CD" w:rsidP="007C28CD">
      <w:pPr>
        <w:spacing w:after="0" w:line="240" w:lineRule="auto"/>
        <w:jc w:val="center"/>
        <w:rPr>
          <w:rFonts w:ascii="Times New Roman" w:eastAsia="Times New Roman" w:hAnsi="Times New Roman" w:cs="Times New Roman"/>
          <w:b/>
        </w:rPr>
      </w:pPr>
      <w:r w:rsidRPr="0057705C">
        <w:rPr>
          <w:rFonts w:ascii="Times New Roman" w:eastAsia="Times New Roman" w:hAnsi="Times New Roman" w:cs="Times New Roman"/>
          <w:b/>
          <w:u w:val="single"/>
        </w:rPr>
        <w:t>Bradbury as Prognosticator:</w:t>
      </w:r>
      <w:r w:rsidR="0057705C" w:rsidRPr="0057705C">
        <w:rPr>
          <w:rFonts w:ascii="Times New Roman" w:eastAsia="Times New Roman" w:hAnsi="Times New Roman" w:cs="Times New Roman"/>
          <w:b/>
        </w:rPr>
        <w:t xml:space="preserve"> F</w:t>
      </w:r>
      <w:r w:rsidRPr="0057705C">
        <w:rPr>
          <w:rFonts w:ascii="Times New Roman" w:eastAsia="Times New Roman" w:hAnsi="Times New Roman" w:cs="Times New Roman"/>
          <w:b/>
        </w:rPr>
        <w:t xml:space="preserve">eatures of Modern Life in </w:t>
      </w:r>
      <w:r w:rsidRPr="0057705C">
        <w:rPr>
          <w:rFonts w:ascii="Times New Roman" w:eastAsia="Times New Roman" w:hAnsi="Times New Roman" w:cs="Times New Roman"/>
          <w:b/>
          <w:i/>
        </w:rPr>
        <w:t>Fahrenheit 451</w:t>
      </w:r>
      <w:r w:rsidRPr="0057705C">
        <w:rPr>
          <w:rFonts w:ascii="Times New Roman" w:eastAsia="Times New Roman" w:hAnsi="Times New Roman" w:cs="Times New Roman"/>
          <w:b/>
        </w:rPr>
        <w:t xml:space="preserve"> and in today’s world</w:t>
      </w:r>
    </w:p>
    <w:p w:rsidR="00270B7B" w:rsidRPr="00270B7B" w:rsidRDefault="00270B7B" w:rsidP="007C28CD">
      <w:pPr>
        <w:spacing w:after="0" w:line="240" w:lineRule="auto"/>
        <w:jc w:val="center"/>
        <w:rPr>
          <w:rFonts w:ascii="Times New Roman" w:eastAsia="Times New Roman" w:hAnsi="Times New Roman" w:cs="Times New Roman"/>
          <w:b/>
          <w:szCs w:val="36"/>
        </w:rPr>
      </w:pPr>
    </w:p>
    <w:tbl>
      <w:tblPr>
        <w:tblW w:w="146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4590"/>
        <w:gridCol w:w="7560"/>
      </w:tblGrid>
      <w:tr w:rsidR="007C28CD" w:rsidRPr="007C28CD" w:rsidTr="00732AA7">
        <w:trPr>
          <w:trHeight w:val="296"/>
        </w:trPr>
        <w:tc>
          <w:tcPr>
            <w:tcW w:w="2520" w:type="dxa"/>
          </w:tcPr>
          <w:p w:rsidR="007C28CD" w:rsidRPr="007C28CD" w:rsidRDefault="00732AA7" w:rsidP="007C28CD">
            <w:pPr>
              <w:spacing w:after="0" w:line="240" w:lineRule="auto"/>
              <w:rPr>
                <w:rFonts w:ascii="Garamond" w:eastAsia="Times New Roman" w:hAnsi="Garamond" w:cs="Times New Roman"/>
                <w:sz w:val="32"/>
                <w:szCs w:val="32"/>
              </w:rPr>
            </w:pPr>
            <w:r>
              <w:rPr>
                <w:rFonts w:ascii="Garamond" w:eastAsia="Times New Roman" w:hAnsi="Garamond" w:cs="Times New Roman"/>
                <w:b/>
                <w:sz w:val="28"/>
                <w:szCs w:val="32"/>
              </w:rPr>
              <w:t>Features</w:t>
            </w:r>
          </w:p>
        </w:tc>
        <w:tc>
          <w:tcPr>
            <w:tcW w:w="4590" w:type="dxa"/>
          </w:tcPr>
          <w:p w:rsidR="007C28CD" w:rsidRPr="007C28CD" w:rsidRDefault="007C28CD" w:rsidP="007C28CD">
            <w:pPr>
              <w:spacing w:after="0" w:line="240" w:lineRule="auto"/>
              <w:rPr>
                <w:rFonts w:ascii="Garamond" w:eastAsia="Times New Roman" w:hAnsi="Garamond" w:cs="Times New Roman"/>
                <w:sz w:val="20"/>
                <w:szCs w:val="32"/>
              </w:rPr>
            </w:pPr>
            <w:r w:rsidRPr="007C28CD">
              <w:rPr>
                <w:rFonts w:ascii="Garamond" w:eastAsia="Times New Roman" w:hAnsi="Garamond" w:cs="Times New Roman"/>
                <w:sz w:val="20"/>
                <w:szCs w:val="32"/>
              </w:rPr>
              <w:t xml:space="preserve"> </w:t>
            </w:r>
            <w:r w:rsidR="005600E0">
              <w:rPr>
                <w:rFonts w:ascii="Garamond" w:eastAsia="Times New Roman" w:hAnsi="Garamond" w:cs="Times New Roman"/>
                <w:sz w:val="20"/>
                <w:szCs w:val="32"/>
              </w:rPr>
              <w:t>3</w:t>
            </w:r>
            <w:r w:rsidR="0057705C" w:rsidRPr="00272B6F">
              <w:rPr>
                <w:rFonts w:ascii="Garamond" w:eastAsia="Times New Roman" w:hAnsi="Garamond" w:cs="Times New Roman"/>
                <w:b/>
                <w:sz w:val="20"/>
                <w:szCs w:val="32"/>
              </w:rPr>
              <w:t xml:space="preserve"> s</w:t>
            </w:r>
            <w:r w:rsidRPr="00272B6F">
              <w:rPr>
                <w:rFonts w:ascii="Garamond" w:eastAsia="Times New Roman" w:hAnsi="Garamond" w:cs="Times New Roman"/>
                <w:b/>
                <w:sz w:val="20"/>
                <w:szCs w:val="32"/>
              </w:rPr>
              <w:t>pecific</w:t>
            </w:r>
            <w:r w:rsidRPr="007C28CD">
              <w:rPr>
                <w:rFonts w:ascii="Garamond" w:eastAsia="Times New Roman" w:hAnsi="Garamond" w:cs="Times New Roman"/>
                <w:sz w:val="20"/>
                <w:szCs w:val="32"/>
              </w:rPr>
              <w:t xml:space="preserve"> examples of this feature in the novel </w:t>
            </w:r>
            <w:r w:rsidR="0057705C">
              <w:rPr>
                <w:rFonts w:ascii="Garamond" w:eastAsia="Times New Roman" w:hAnsi="Garamond" w:cs="Times New Roman"/>
                <w:sz w:val="20"/>
                <w:szCs w:val="32"/>
              </w:rPr>
              <w:t>–MEANINGFUL BULLETS ONLY</w:t>
            </w:r>
            <w:r w:rsidR="00254509">
              <w:rPr>
                <w:rFonts w:ascii="Garamond" w:eastAsia="Times New Roman" w:hAnsi="Garamond" w:cs="Times New Roman"/>
                <w:sz w:val="20"/>
                <w:szCs w:val="32"/>
              </w:rPr>
              <w:t>; write legibly!</w:t>
            </w:r>
            <w:r w:rsidRPr="007C28CD">
              <w:rPr>
                <w:rFonts w:ascii="Garamond" w:eastAsia="Times New Roman" w:hAnsi="Garamond" w:cs="Times New Roman"/>
                <w:sz w:val="20"/>
                <w:szCs w:val="32"/>
              </w:rPr>
              <w:t xml:space="preserve">         </w:t>
            </w:r>
          </w:p>
        </w:tc>
        <w:tc>
          <w:tcPr>
            <w:tcW w:w="7560" w:type="dxa"/>
          </w:tcPr>
          <w:p w:rsidR="0057705C" w:rsidRDefault="005600E0" w:rsidP="007C28CD">
            <w:pPr>
              <w:spacing w:after="0" w:line="240" w:lineRule="auto"/>
              <w:rPr>
                <w:rFonts w:ascii="Garamond" w:eastAsia="Times New Roman" w:hAnsi="Garamond" w:cs="Times New Roman"/>
                <w:sz w:val="20"/>
                <w:szCs w:val="32"/>
              </w:rPr>
            </w:pPr>
            <w:r>
              <w:rPr>
                <w:rFonts w:ascii="Garamond" w:eastAsia="Times New Roman" w:hAnsi="Garamond" w:cs="Times New Roman"/>
                <w:sz w:val="20"/>
                <w:szCs w:val="32"/>
              </w:rPr>
              <w:t>3</w:t>
            </w:r>
            <w:r w:rsidR="00F106D3">
              <w:rPr>
                <w:rFonts w:ascii="Garamond" w:eastAsia="Times New Roman" w:hAnsi="Garamond" w:cs="Times New Roman"/>
                <w:sz w:val="20"/>
                <w:szCs w:val="32"/>
              </w:rPr>
              <w:t xml:space="preserve"> </w:t>
            </w:r>
            <w:r w:rsidR="0057705C">
              <w:rPr>
                <w:rFonts w:ascii="Garamond" w:eastAsia="Times New Roman" w:hAnsi="Garamond" w:cs="Times New Roman"/>
                <w:sz w:val="20"/>
                <w:szCs w:val="32"/>
              </w:rPr>
              <w:t>s</w:t>
            </w:r>
            <w:r w:rsidR="007C28CD" w:rsidRPr="007C28CD">
              <w:rPr>
                <w:rFonts w:ascii="Garamond" w:eastAsia="Times New Roman" w:hAnsi="Garamond" w:cs="Times New Roman"/>
                <w:sz w:val="20"/>
                <w:szCs w:val="32"/>
              </w:rPr>
              <w:t>pecific examples of this feature in America today</w:t>
            </w:r>
            <w:r w:rsidR="0057705C">
              <w:rPr>
                <w:rFonts w:ascii="Garamond" w:eastAsia="Times New Roman" w:hAnsi="Garamond" w:cs="Times New Roman"/>
                <w:sz w:val="20"/>
                <w:szCs w:val="32"/>
              </w:rPr>
              <w:t xml:space="preserve"> </w:t>
            </w:r>
          </w:p>
          <w:p w:rsidR="007C28CD" w:rsidRPr="007C28CD" w:rsidRDefault="0057705C" w:rsidP="007C28CD">
            <w:pPr>
              <w:spacing w:after="0" w:line="240" w:lineRule="auto"/>
              <w:rPr>
                <w:rFonts w:ascii="Garamond" w:eastAsia="Times New Roman" w:hAnsi="Garamond" w:cs="Times New Roman"/>
                <w:sz w:val="32"/>
                <w:szCs w:val="32"/>
              </w:rPr>
            </w:pPr>
            <w:r>
              <w:rPr>
                <w:rFonts w:ascii="Garamond" w:eastAsia="Times New Roman" w:hAnsi="Garamond" w:cs="Times New Roman"/>
                <w:sz w:val="20"/>
                <w:szCs w:val="32"/>
              </w:rPr>
              <w:t>MEANINGFUL BULLETS ONLY</w:t>
            </w:r>
            <w:r w:rsidR="00254509">
              <w:rPr>
                <w:rFonts w:ascii="Garamond" w:eastAsia="Times New Roman" w:hAnsi="Garamond" w:cs="Times New Roman"/>
                <w:sz w:val="20"/>
                <w:szCs w:val="32"/>
              </w:rPr>
              <w:t>;</w:t>
            </w:r>
            <w:r w:rsidRPr="007C28CD">
              <w:rPr>
                <w:rFonts w:ascii="Garamond" w:eastAsia="Times New Roman" w:hAnsi="Garamond" w:cs="Times New Roman"/>
                <w:sz w:val="20"/>
                <w:szCs w:val="32"/>
              </w:rPr>
              <w:t xml:space="preserve">  </w:t>
            </w:r>
            <w:r w:rsidR="00254509">
              <w:rPr>
                <w:rFonts w:ascii="Garamond" w:eastAsia="Times New Roman" w:hAnsi="Garamond" w:cs="Times New Roman"/>
                <w:sz w:val="20"/>
                <w:szCs w:val="32"/>
              </w:rPr>
              <w:t>write legibly!</w:t>
            </w:r>
            <w:r w:rsidR="00254509" w:rsidRPr="007C28CD">
              <w:rPr>
                <w:rFonts w:ascii="Garamond" w:eastAsia="Times New Roman" w:hAnsi="Garamond" w:cs="Times New Roman"/>
                <w:sz w:val="20"/>
                <w:szCs w:val="32"/>
              </w:rPr>
              <w:t xml:space="preserve">         </w:t>
            </w:r>
            <w:r w:rsidRPr="007C28CD">
              <w:rPr>
                <w:rFonts w:ascii="Garamond" w:eastAsia="Times New Roman" w:hAnsi="Garamond" w:cs="Times New Roman"/>
                <w:sz w:val="20"/>
                <w:szCs w:val="32"/>
              </w:rPr>
              <w:t xml:space="preserve">       </w:t>
            </w:r>
          </w:p>
        </w:tc>
      </w:tr>
      <w:tr w:rsidR="007C28CD" w:rsidRPr="007C28CD" w:rsidTr="007C28CD">
        <w:trPr>
          <w:trHeight w:val="573"/>
        </w:trPr>
        <w:tc>
          <w:tcPr>
            <w:tcW w:w="2520" w:type="dxa"/>
          </w:tcPr>
          <w:p w:rsidR="00732AA7" w:rsidRDefault="00732AA7" w:rsidP="00732AA7">
            <w:pPr>
              <w:pStyle w:val="ListParagraph"/>
              <w:spacing w:after="0" w:line="240" w:lineRule="auto"/>
              <w:ind w:left="1080"/>
              <w:rPr>
                <w:rFonts w:ascii="Times New Roman" w:eastAsia="Times New Roman" w:hAnsi="Times New Roman" w:cs="Times New Roman"/>
                <w:sz w:val="20"/>
                <w:szCs w:val="20"/>
              </w:rPr>
            </w:pPr>
          </w:p>
          <w:p w:rsidR="00732AA7" w:rsidRDefault="006817E5" w:rsidP="00732AA7">
            <w:pPr>
              <w:pStyle w:val="ListParagraph"/>
              <w:numPr>
                <w:ilvl w:val="0"/>
                <w:numId w:val="1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fast pace of</w:t>
            </w:r>
            <w:r w:rsidR="00732AA7">
              <w:rPr>
                <w:rFonts w:ascii="Times New Roman" w:eastAsia="Times New Roman" w:hAnsi="Times New Roman" w:cs="Times New Roman"/>
                <w:sz w:val="20"/>
                <w:szCs w:val="20"/>
              </w:rPr>
              <w:t xml:space="preserve"> life</w:t>
            </w:r>
            <w:r>
              <w:rPr>
                <w:rFonts w:ascii="Times New Roman" w:eastAsia="Times New Roman" w:hAnsi="Times New Roman" w:cs="Times New Roman"/>
                <w:sz w:val="20"/>
                <w:szCs w:val="20"/>
              </w:rPr>
              <w:t>/ short attention spans</w:t>
            </w:r>
          </w:p>
          <w:p w:rsidR="006817E5" w:rsidRDefault="006817E5" w:rsidP="006817E5">
            <w:pPr>
              <w:pStyle w:val="ListParagraph"/>
              <w:spacing w:after="0" w:line="240" w:lineRule="auto"/>
              <w:ind w:left="1440"/>
              <w:rPr>
                <w:rFonts w:ascii="Times New Roman" w:eastAsia="Times New Roman" w:hAnsi="Times New Roman" w:cs="Times New Roman"/>
                <w:sz w:val="20"/>
                <w:szCs w:val="20"/>
              </w:rPr>
            </w:pPr>
          </w:p>
          <w:p w:rsidR="00732AA7" w:rsidRPr="00732AA7" w:rsidRDefault="00732AA7" w:rsidP="00732AA7">
            <w:pPr>
              <w:pStyle w:val="ListParagraph"/>
              <w:spacing w:after="0" w:line="240" w:lineRule="auto"/>
              <w:ind w:left="1440"/>
              <w:rPr>
                <w:rFonts w:ascii="Times New Roman" w:eastAsia="Times New Roman" w:hAnsi="Times New Roman" w:cs="Times New Roman"/>
                <w:sz w:val="20"/>
                <w:szCs w:val="20"/>
              </w:rPr>
            </w:pPr>
          </w:p>
        </w:tc>
        <w:tc>
          <w:tcPr>
            <w:tcW w:w="4590" w:type="dxa"/>
          </w:tcPr>
          <w:p w:rsidR="007C28CD" w:rsidRPr="007C28CD" w:rsidRDefault="007C28CD" w:rsidP="007C28CD">
            <w:pPr>
              <w:spacing w:after="0" w:line="240" w:lineRule="auto"/>
              <w:rPr>
                <w:rFonts w:ascii="Garamond" w:eastAsia="Times New Roman" w:hAnsi="Garamond" w:cs="Times New Roman"/>
              </w:rPr>
            </w:pPr>
          </w:p>
          <w:p w:rsidR="007C28CD" w:rsidRPr="007C28CD" w:rsidRDefault="007C28CD" w:rsidP="007C28CD">
            <w:pPr>
              <w:spacing w:after="0" w:line="240" w:lineRule="auto"/>
              <w:rPr>
                <w:rFonts w:ascii="Garamond" w:eastAsia="Times New Roman" w:hAnsi="Garamond" w:cs="Times New Roman"/>
              </w:rPr>
            </w:pPr>
          </w:p>
          <w:p w:rsidR="007C28CD" w:rsidRPr="007C28CD" w:rsidRDefault="007C28CD" w:rsidP="007C28CD">
            <w:pPr>
              <w:spacing w:after="0" w:line="240" w:lineRule="auto"/>
              <w:rPr>
                <w:rFonts w:ascii="Garamond" w:eastAsia="Times New Roman" w:hAnsi="Garamond" w:cs="Times New Roman"/>
              </w:rPr>
            </w:pPr>
          </w:p>
          <w:p w:rsidR="007C28CD" w:rsidRPr="007C28CD" w:rsidRDefault="007C28CD" w:rsidP="007C28CD">
            <w:pPr>
              <w:spacing w:after="0" w:line="240" w:lineRule="auto"/>
              <w:rPr>
                <w:rFonts w:ascii="Garamond" w:eastAsia="Times New Roman" w:hAnsi="Garamond" w:cs="Times New Roman"/>
              </w:rPr>
            </w:pPr>
          </w:p>
          <w:p w:rsidR="007C28CD" w:rsidRPr="007C28CD" w:rsidRDefault="007C28CD" w:rsidP="007C28CD">
            <w:pPr>
              <w:spacing w:after="0" w:line="240" w:lineRule="auto"/>
              <w:rPr>
                <w:rFonts w:ascii="Garamond" w:eastAsia="Times New Roman" w:hAnsi="Garamond" w:cs="Times New Roman"/>
              </w:rPr>
            </w:pPr>
          </w:p>
          <w:p w:rsidR="007C28CD" w:rsidRPr="007C28CD" w:rsidRDefault="007C28CD" w:rsidP="007C28CD">
            <w:pPr>
              <w:spacing w:after="0" w:line="240" w:lineRule="auto"/>
              <w:rPr>
                <w:rFonts w:ascii="Garamond" w:eastAsia="Times New Roman" w:hAnsi="Garamond" w:cs="Times New Roman"/>
              </w:rPr>
            </w:pPr>
          </w:p>
          <w:p w:rsidR="007C28CD" w:rsidRPr="007C28CD" w:rsidRDefault="007C28CD" w:rsidP="007C28CD">
            <w:pPr>
              <w:spacing w:after="0" w:line="240" w:lineRule="auto"/>
              <w:rPr>
                <w:rFonts w:ascii="Garamond" w:eastAsia="Times New Roman" w:hAnsi="Garamond" w:cs="Times New Roman"/>
              </w:rPr>
            </w:pPr>
          </w:p>
        </w:tc>
        <w:tc>
          <w:tcPr>
            <w:tcW w:w="7560" w:type="dxa"/>
          </w:tcPr>
          <w:p w:rsidR="007C28CD" w:rsidRPr="007C28CD" w:rsidRDefault="007C28CD" w:rsidP="007C28CD">
            <w:pPr>
              <w:spacing w:after="0" w:line="240" w:lineRule="auto"/>
              <w:rPr>
                <w:rFonts w:ascii="Garamond" w:eastAsia="Times New Roman" w:hAnsi="Garamond" w:cs="Times New Roman"/>
              </w:rPr>
            </w:pPr>
            <w:r w:rsidRPr="007C28CD">
              <w:rPr>
                <w:rFonts w:ascii="Garamond" w:eastAsia="Times New Roman" w:hAnsi="Garamond" w:cs="Times New Roman"/>
              </w:rPr>
              <w:t>.</w:t>
            </w:r>
          </w:p>
        </w:tc>
      </w:tr>
      <w:tr w:rsidR="007C28CD" w:rsidRPr="007C28CD" w:rsidTr="007C28CD">
        <w:trPr>
          <w:trHeight w:val="1502"/>
        </w:trPr>
        <w:tc>
          <w:tcPr>
            <w:tcW w:w="2520" w:type="dxa"/>
          </w:tcPr>
          <w:p w:rsidR="007C28CD" w:rsidRDefault="00732AA7" w:rsidP="007C28CD">
            <w:pPr>
              <w:spacing w:after="0" w:line="240" w:lineRule="auto"/>
              <w:rPr>
                <w:rFonts w:ascii="Times New Roman" w:eastAsia="Times New Roman" w:hAnsi="Times New Roman" w:cs="Times New Roman"/>
                <w:sz w:val="20"/>
              </w:rPr>
            </w:pPr>
            <w:r>
              <w:rPr>
                <w:rFonts w:ascii="Times New Roman" w:eastAsia="Times New Roman" w:hAnsi="Times New Roman" w:cs="Times New Roman"/>
              </w:rPr>
              <w:t>2.</w:t>
            </w:r>
            <w:r w:rsidR="00F2777E">
              <w:t xml:space="preserve"> </w:t>
            </w:r>
            <w:r w:rsidR="00F2777E" w:rsidRPr="00F2777E">
              <w:rPr>
                <w:rFonts w:ascii="Times New Roman" w:eastAsia="Times New Roman" w:hAnsi="Times New Roman" w:cs="Times New Roman"/>
                <w:sz w:val="20"/>
              </w:rPr>
              <w:t>violence/ diminished value for human life</w:t>
            </w:r>
          </w:p>
          <w:p w:rsidR="006817E5" w:rsidRDefault="006817E5" w:rsidP="007C28CD">
            <w:pPr>
              <w:spacing w:after="0" w:line="240" w:lineRule="auto"/>
              <w:rPr>
                <w:rFonts w:ascii="Times New Roman" w:eastAsia="Times New Roman" w:hAnsi="Times New Roman" w:cs="Times New Roman"/>
                <w:sz w:val="20"/>
              </w:rPr>
            </w:pPr>
          </w:p>
          <w:p w:rsidR="006817E5" w:rsidRDefault="006817E5" w:rsidP="007C28CD">
            <w:pPr>
              <w:spacing w:after="0" w:line="240" w:lineRule="auto"/>
              <w:rPr>
                <w:rFonts w:ascii="Times New Roman" w:eastAsia="Times New Roman" w:hAnsi="Times New Roman" w:cs="Times New Roman"/>
                <w:sz w:val="20"/>
              </w:rPr>
            </w:pPr>
          </w:p>
          <w:p w:rsidR="006817E5" w:rsidRDefault="006817E5" w:rsidP="007C28CD">
            <w:pPr>
              <w:spacing w:after="0" w:line="240" w:lineRule="auto"/>
              <w:rPr>
                <w:rFonts w:ascii="Times New Roman" w:eastAsia="Times New Roman" w:hAnsi="Times New Roman" w:cs="Times New Roman"/>
                <w:sz w:val="20"/>
              </w:rPr>
            </w:pPr>
          </w:p>
          <w:p w:rsidR="006817E5" w:rsidRDefault="006817E5" w:rsidP="007C28CD">
            <w:pPr>
              <w:spacing w:after="0" w:line="240" w:lineRule="auto"/>
              <w:rPr>
                <w:rFonts w:ascii="Times New Roman" w:eastAsia="Times New Roman" w:hAnsi="Times New Roman" w:cs="Times New Roman"/>
                <w:sz w:val="20"/>
              </w:rPr>
            </w:pPr>
          </w:p>
          <w:p w:rsidR="006817E5" w:rsidRDefault="006817E5" w:rsidP="007C28CD">
            <w:pPr>
              <w:spacing w:after="0" w:line="240" w:lineRule="auto"/>
              <w:rPr>
                <w:rFonts w:ascii="Times New Roman" w:eastAsia="Times New Roman" w:hAnsi="Times New Roman" w:cs="Times New Roman"/>
                <w:sz w:val="20"/>
              </w:rPr>
            </w:pPr>
          </w:p>
          <w:p w:rsidR="006817E5" w:rsidRPr="00F2777E" w:rsidRDefault="006817E5" w:rsidP="007C28CD">
            <w:pPr>
              <w:spacing w:after="0" w:line="240" w:lineRule="auto"/>
              <w:rPr>
                <w:rFonts w:ascii="Times New Roman" w:eastAsia="Times New Roman" w:hAnsi="Times New Roman" w:cs="Times New Roman"/>
                <w:sz w:val="20"/>
              </w:rPr>
            </w:pPr>
          </w:p>
        </w:tc>
        <w:tc>
          <w:tcPr>
            <w:tcW w:w="4590" w:type="dxa"/>
          </w:tcPr>
          <w:p w:rsidR="007C28CD" w:rsidRPr="007C28CD" w:rsidRDefault="007C28CD" w:rsidP="007C28CD">
            <w:pPr>
              <w:spacing w:after="0" w:line="240" w:lineRule="auto"/>
              <w:rPr>
                <w:rFonts w:ascii="Garamond" w:eastAsia="Times New Roman" w:hAnsi="Garamond" w:cs="Times New Roman"/>
              </w:rPr>
            </w:pPr>
          </w:p>
          <w:p w:rsidR="007C28CD" w:rsidRPr="007C28CD" w:rsidRDefault="007C28CD" w:rsidP="007C28CD">
            <w:pPr>
              <w:spacing w:after="0" w:line="240" w:lineRule="auto"/>
              <w:rPr>
                <w:rFonts w:ascii="Garamond" w:eastAsia="Times New Roman" w:hAnsi="Garamond" w:cs="Times New Roman"/>
              </w:rPr>
            </w:pPr>
          </w:p>
          <w:p w:rsidR="007C28CD" w:rsidRPr="007C28CD" w:rsidRDefault="007C28CD" w:rsidP="007C28CD">
            <w:pPr>
              <w:spacing w:after="0" w:line="240" w:lineRule="auto"/>
              <w:rPr>
                <w:rFonts w:ascii="Garamond" w:eastAsia="Times New Roman" w:hAnsi="Garamond" w:cs="Times New Roman"/>
              </w:rPr>
            </w:pPr>
          </w:p>
          <w:p w:rsidR="007C28CD" w:rsidRPr="007C28CD" w:rsidRDefault="007C28CD" w:rsidP="007C28CD">
            <w:pPr>
              <w:spacing w:after="0" w:line="240" w:lineRule="auto"/>
              <w:rPr>
                <w:rFonts w:ascii="Garamond" w:eastAsia="Times New Roman" w:hAnsi="Garamond" w:cs="Times New Roman"/>
              </w:rPr>
            </w:pPr>
          </w:p>
          <w:p w:rsidR="007C28CD" w:rsidRPr="007C28CD" w:rsidRDefault="007C28CD" w:rsidP="007C28CD">
            <w:pPr>
              <w:spacing w:after="0" w:line="240" w:lineRule="auto"/>
              <w:rPr>
                <w:rFonts w:ascii="Garamond" w:eastAsia="Times New Roman" w:hAnsi="Garamond" w:cs="Times New Roman"/>
              </w:rPr>
            </w:pPr>
          </w:p>
          <w:p w:rsidR="007C28CD" w:rsidRPr="007C28CD" w:rsidRDefault="007C28CD" w:rsidP="007C28CD">
            <w:pPr>
              <w:spacing w:after="0" w:line="240" w:lineRule="auto"/>
              <w:rPr>
                <w:rFonts w:ascii="Garamond" w:eastAsia="Times New Roman" w:hAnsi="Garamond" w:cs="Times New Roman"/>
              </w:rPr>
            </w:pPr>
          </w:p>
          <w:p w:rsidR="007C28CD" w:rsidRPr="007C28CD" w:rsidRDefault="007C28CD" w:rsidP="007C28CD">
            <w:pPr>
              <w:spacing w:after="0" w:line="240" w:lineRule="auto"/>
              <w:rPr>
                <w:rFonts w:ascii="Garamond" w:eastAsia="Times New Roman" w:hAnsi="Garamond" w:cs="Times New Roman"/>
              </w:rPr>
            </w:pPr>
          </w:p>
          <w:p w:rsidR="007C28CD" w:rsidRPr="007C28CD" w:rsidRDefault="007C28CD" w:rsidP="007C28CD">
            <w:pPr>
              <w:spacing w:after="0" w:line="240" w:lineRule="auto"/>
              <w:rPr>
                <w:rFonts w:ascii="Garamond" w:eastAsia="Times New Roman" w:hAnsi="Garamond" w:cs="Times New Roman"/>
              </w:rPr>
            </w:pPr>
          </w:p>
        </w:tc>
        <w:tc>
          <w:tcPr>
            <w:tcW w:w="7560" w:type="dxa"/>
          </w:tcPr>
          <w:p w:rsidR="007C28CD" w:rsidRPr="007C28CD" w:rsidRDefault="007C28CD" w:rsidP="007C28CD">
            <w:pPr>
              <w:spacing w:after="0" w:line="240" w:lineRule="auto"/>
              <w:rPr>
                <w:rFonts w:ascii="Garamond" w:eastAsia="Times New Roman" w:hAnsi="Garamond" w:cs="Times New Roman"/>
                <w:b/>
              </w:rPr>
            </w:pPr>
          </w:p>
        </w:tc>
      </w:tr>
      <w:tr w:rsidR="00732AA7" w:rsidRPr="007C28CD" w:rsidTr="007C28CD">
        <w:trPr>
          <w:trHeight w:val="1961"/>
        </w:trPr>
        <w:tc>
          <w:tcPr>
            <w:tcW w:w="2520" w:type="dxa"/>
          </w:tcPr>
          <w:p w:rsidR="00732AA7" w:rsidRDefault="00732AA7" w:rsidP="00732AA7">
            <w:pPr>
              <w:spacing w:after="0" w:line="240" w:lineRule="auto"/>
              <w:rPr>
                <w:rFonts w:ascii="Times New Roman" w:eastAsia="Times New Roman" w:hAnsi="Times New Roman" w:cs="Times New Roman"/>
                <w:sz w:val="20"/>
              </w:rPr>
            </w:pPr>
            <w:r>
              <w:rPr>
                <w:rFonts w:ascii="Times New Roman" w:eastAsia="Times New Roman" w:hAnsi="Times New Roman" w:cs="Times New Roman"/>
              </w:rPr>
              <w:lastRenderedPageBreak/>
              <w:t>3.</w:t>
            </w:r>
            <w:r w:rsidR="00F2777E" w:rsidRPr="00F2777E">
              <w:rPr>
                <w:sz w:val="20"/>
              </w:rPr>
              <w:t xml:space="preserve"> </w:t>
            </w:r>
            <w:r w:rsidR="00F2777E" w:rsidRPr="00F2777E">
              <w:rPr>
                <w:rFonts w:ascii="Times New Roman" w:eastAsia="Times New Roman" w:hAnsi="Times New Roman" w:cs="Times New Roman"/>
                <w:sz w:val="20"/>
              </w:rPr>
              <w:t>emphasis on shallow entertainment</w:t>
            </w:r>
          </w:p>
          <w:p w:rsidR="006817E5" w:rsidRDefault="006817E5" w:rsidP="00732AA7">
            <w:pPr>
              <w:spacing w:after="0" w:line="240" w:lineRule="auto"/>
              <w:rPr>
                <w:rFonts w:ascii="Times New Roman" w:eastAsia="Times New Roman" w:hAnsi="Times New Roman" w:cs="Times New Roman"/>
                <w:sz w:val="20"/>
              </w:rPr>
            </w:pPr>
          </w:p>
          <w:p w:rsidR="006817E5" w:rsidRDefault="006817E5" w:rsidP="00732AA7">
            <w:pPr>
              <w:spacing w:after="0" w:line="240" w:lineRule="auto"/>
              <w:rPr>
                <w:rFonts w:ascii="Times New Roman" w:eastAsia="Times New Roman" w:hAnsi="Times New Roman" w:cs="Times New Roman"/>
                <w:sz w:val="20"/>
              </w:rPr>
            </w:pPr>
          </w:p>
          <w:p w:rsidR="006817E5" w:rsidRDefault="006817E5" w:rsidP="00732AA7">
            <w:pPr>
              <w:spacing w:after="0" w:line="240" w:lineRule="auto"/>
              <w:rPr>
                <w:rFonts w:ascii="Times New Roman" w:eastAsia="Times New Roman" w:hAnsi="Times New Roman" w:cs="Times New Roman"/>
                <w:sz w:val="20"/>
              </w:rPr>
            </w:pPr>
          </w:p>
          <w:p w:rsidR="006817E5" w:rsidRDefault="006817E5" w:rsidP="00732AA7">
            <w:pPr>
              <w:spacing w:after="0" w:line="240" w:lineRule="auto"/>
              <w:rPr>
                <w:rFonts w:ascii="Times New Roman" w:eastAsia="Times New Roman" w:hAnsi="Times New Roman" w:cs="Times New Roman"/>
                <w:sz w:val="20"/>
              </w:rPr>
            </w:pPr>
          </w:p>
          <w:p w:rsidR="006817E5" w:rsidRDefault="006817E5" w:rsidP="00732AA7">
            <w:pPr>
              <w:spacing w:after="0" w:line="240" w:lineRule="auto"/>
              <w:rPr>
                <w:rFonts w:ascii="Times New Roman" w:eastAsia="Times New Roman" w:hAnsi="Times New Roman" w:cs="Times New Roman"/>
                <w:sz w:val="20"/>
              </w:rPr>
            </w:pPr>
          </w:p>
          <w:p w:rsidR="006817E5" w:rsidRDefault="006817E5" w:rsidP="00732AA7">
            <w:pPr>
              <w:spacing w:after="0" w:line="240" w:lineRule="auto"/>
              <w:rPr>
                <w:rFonts w:ascii="Times New Roman" w:eastAsia="Times New Roman" w:hAnsi="Times New Roman" w:cs="Times New Roman"/>
                <w:sz w:val="20"/>
              </w:rPr>
            </w:pPr>
          </w:p>
          <w:p w:rsidR="006817E5" w:rsidRPr="00732AA7" w:rsidRDefault="006817E5" w:rsidP="00732AA7">
            <w:pPr>
              <w:spacing w:after="0" w:line="240" w:lineRule="auto"/>
              <w:rPr>
                <w:rFonts w:ascii="Times New Roman" w:eastAsia="Times New Roman" w:hAnsi="Times New Roman" w:cs="Times New Roman"/>
              </w:rPr>
            </w:pPr>
          </w:p>
        </w:tc>
        <w:tc>
          <w:tcPr>
            <w:tcW w:w="4590" w:type="dxa"/>
          </w:tcPr>
          <w:p w:rsidR="00732AA7" w:rsidRPr="007C28CD" w:rsidRDefault="00732AA7" w:rsidP="007C28CD">
            <w:pPr>
              <w:spacing w:after="0" w:line="240" w:lineRule="auto"/>
              <w:rPr>
                <w:rFonts w:ascii="Garamond" w:eastAsia="Times New Roman" w:hAnsi="Garamond" w:cs="Times New Roman"/>
              </w:rPr>
            </w:pPr>
          </w:p>
        </w:tc>
        <w:tc>
          <w:tcPr>
            <w:tcW w:w="7560" w:type="dxa"/>
          </w:tcPr>
          <w:p w:rsidR="00732AA7" w:rsidRPr="007C28CD" w:rsidRDefault="00732AA7" w:rsidP="007C28CD">
            <w:pPr>
              <w:spacing w:after="0" w:line="240" w:lineRule="auto"/>
              <w:rPr>
                <w:rFonts w:ascii="Garamond" w:eastAsia="Times New Roman" w:hAnsi="Garamond" w:cs="Times New Roman"/>
                <w:b/>
              </w:rPr>
            </w:pPr>
          </w:p>
        </w:tc>
      </w:tr>
      <w:tr w:rsidR="007C28CD" w:rsidRPr="007C28CD" w:rsidTr="007C28CD">
        <w:trPr>
          <w:trHeight w:val="1961"/>
        </w:trPr>
        <w:tc>
          <w:tcPr>
            <w:tcW w:w="2520" w:type="dxa"/>
          </w:tcPr>
          <w:p w:rsidR="007C28CD" w:rsidRPr="007C28CD" w:rsidRDefault="007C28CD" w:rsidP="007C28CD">
            <w:pPr>
              <w:spacing w:after="0" w:line="240" w:lineRule="auto"/>
              <w:jc w:val="center"/>
              <w:rPr>
                <w:rFonts w:ascii="Times New Roman" w:eastAsia="Times New Roman" w:hAnsi="Times New Roman" w:cs="Times New Roman"/>
                <w:b/>
              </w:rPr>
            </w:pPr>
          </w:p>
          <w:p w:rsidR="007C28CD" w:rsidRPr="007C28CD" w:rsidRDefault="00732AA7" w:rsidP="007C28CD">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Pr="00F31CD5">
              <w:rPr>
                <w:rFonts w:ascii="Times New Roman" w:eastAsia="Times New Roman" w:hAnsi="Times New Roman" w:cs="Times New Roman"/>
                <w:sz w:val="20"/>
              </w:rPr>
              <w:t>.</w:t>
            </w:r>
            <w:r w:rsidR="00F31CD5" w:rsidRPr="00F31CD5">
              <w:rPr>
                <w:sz w:val="20"/>
              </w:rPr>
              <w:t xml:space="preserve"> </w:t>
            </w:r>
            <w:r w:rsidR="00F31CD5" w:rsidRPr="00F31CD5">
              <w:rPr>
                <w:rFonts w:ascii="Times New Roman" w:eastAsia="Times New Roman" w:hAnsi="Times New Roman" w:cs="Times New Roman"/>
                <w:sz w:val="20"/>
              </w:rPr>
              <w:t>diminished value for knowledge and education</w:t>
            </w:r>
          </w:p>
          <w:p w:rsidR="007C28CD" w:rsidRPr="007C28CD" w:rsidRDefault="007C28CD" w:rsidP="007C28CD">
            <w:pPr>
              <w:spacing w:after="0" w:line="240" w:lineRule="auto"/>
              <w:rPr>
                <w:rFonts w:ascii="Times New Roman" w:eastAsia="Times New Roman" w:hAnsi="Times New Roman" w:cs="Times New Roman"/>
              </w:rPr>
            </w:pPr>
          </w:p>
          <w:p w:rsidR="007C28CD" w:rsidRPr="007C28CD" w:rsidRDefault="007C28CD" w:rsidP="007C28CD">
            <w:pPr>
              <w:spacing w:after="0" w:line="240" w:lineRule="auto"/>
              <w:rPr>
                <w:rFonts w:ascii="Times New Roman" w:eastAsia="Times New Roman" w:hAnsi="Times New Roman" w:cs="Times New Roman"/>
              </w:rPr>
            </w:pPr>
          </w:p>
          <w:p w:rsidR="007C28CD" w:rsidRPr="007C28CD" w:rsidRDefault="007C28CD" w:rsidP="007C28CD">
            <w:pPr>
              <w:spacing w:after="0" w:line="240" w:lineRule="auto"/>
              <w:rPr>
                <w:rFonts w:ascii="Times New Roman" w:eastAsia="Times New Roman" w:hAnsi="Times New Roman" w:cs="Times New Roman"/>
              </w:rPr>
            </w:pPr>
          </w:p>
          <w:p w:rsidR="007C28CD" w:rsidRDefault="007C28CD" w:rsidP="007C28CD">
            <w:pPr>
              <w:spacing w:after="0" w:line="240" w:lineRule="auto"/>
              <w:rPr>
                <w:rFonts w:ascii="Times New Roman" w:eastAsia="Times New Roman" w:hAnsi="Times New Roman" w:cs="Times New Roman"/>
              </w:rPr>
            </w:pPr>
          </w:p>
          <w:p w:rsidR="006817E5" w:rsidRPr="007C28CD" w:rsidRDefault="006817E5" w:rsidP="007C28CD">
            <w:pPr>
              <w:spacing w:after="0" w:line="240" w:lineRule="auto"/>
              <w:rPr>
                <w:rFonts w:ascii="Times New Roman" w:eastAsia="Times New Roman" w:hAnsi="Times New Roman" w:cs="Times New Roman"/>
              </w:rPr>
            </w:pPr>
          </w:p>
          <w:p w:rsidR="007C28CD" w:rsidRPr="007C28CD" w:rsidRDefault="007C28CD" w:rsidP="007C28CD">
            <w:pPr>
              <w:spacing w:after="0" w:line="240" w:lineRule="auto"/>
              <w:ind w:firstLine="720"/>
              <w:rPr>
                <w:rFonts w:ascii="Times New Roman" w:eastAsia="Times New Roman" w:hAnsi="Times New Roman" w:cs="Times New Roman"/>
              </w:rPr>
            </w:pPr>
          </w:p>
        </w:tc>
        <w:tc>
          <w:tcPr>
            <w:tcW w:w="4590" w:type="dxa"/>
          </w:tcPr>
          <w:p w:rsidR="007C28CD" w:rsidRPr="007C28CD" w:rsidRDefault="007C28CD" w:rsidP="007C28CD">
            <w:pPr>
              <w:spacing w:after="0" w:line="240" w:lineRule="auto"/>
              <w:rPr>
                <w:rFonts w:ascii="Garamond" w:eastAsia="Times New Roman" w:hAnsi="Garamond" w:cs="Times New Roman"/>
              </w:rPr>
            </w:pPr>
          </w:p>
          <w:p w:rsidR="007C28CD" w:rsidRPr="007C28CD" w:rsidRDefault="007C28CD" w:rsidP="007C28CD">
            <w:pPr>
              <w:spacing w:after="0" w:line="240" w:lineRule="auto"/>
              <w:rPr>
                <w:rFonts w:ascii="Garamond" w:eastAsia="Times New Roman" w:hAnsi="Garamond" w:cs="Times New Roman"/>
              </w:rPr>
            </w:pPr>
          </w:p>
          <w:p w:rsidR="007C28CD" w:rsidRPr="007C28CD" w:rsidRDefault="007C28CD" w:rsidP="007C28CD">
            <w:pPr>
              <w:spacing w:after="0" w:line="240" w:lineRule="auto"/>
              <w:rPr>
                <w:rFonts w:ascii="Garamond" w:eastAsia="Times New Roman" w:hAnsi="Garamond" w:cs="Times New Roman"/>
              </w:rPr>
            </w:pPr>
          </w:p>
          <w:p w:rsidR="007C28CD" w:rsidRPr="007C28CD" w:rsidRDefault="007C28CD" w:rsidP="007C28CD">
            <w:pPr>
              <w:spacing w:after="0" w:line="240" w:lineRule="auto"/>
              <w:rPr>
                <w:rFonts w:ascii="Garamond" w:eastAsia="Times New Roman" w:hAnsi="Garamond" w:cs="Times New Roman"/>
              </w:rPr>
            </w:pPr>
          </w:p>
        </w:tc>
        <w:tc>
          <w:tcPr>
            <w:tcW w:w="7560" w:type="dxa"/>
          </w:tcPr>
          <w:p w:rsidR="007C28CD" w:rsidRPr="007C28CD" w:rsidRDefault="007C28CD" w:rsidP="007C28CD">
            <w:pPr>
              <w:spacing w:after="0" w:line="240" w:lineRule="auto"/>
              <w:rPr>
                <w:rFonts w:ascii="Garamond" w:eastAsia="Times New Roman" w:hAnsi="Garamond" w:cs="Times New Roman"/>
                <w:b/>
              </w:rPr>
            </w:pPr>
          </w:p>
          <w:p w:rsidR="007C28CD" w:rsidRPr="007C28CD" w:rsidRDefault="007C28CD" w:rsidP="007C28CD">
            <w:pPr>
              <w:spacing w:after="0" w:line="240" w:lineRule="auto"/>
              <w:rPr>
                <w:rFonts w:ascii="Garamond" w:eastAsia="Times New Roman" w:hAnsi="Garamond" w:cs="Times New Roman"/>
                <w:b/>
              </w:rPr>
            </w:pPr>
          </w:p>
          <w:p w:rsidR="007C28CD" w:rsidRPr="007C28CD" w:rsidRDefault="007C28CD" w:rsidP="007C28CD">
            <w:pPr>
              <w:spacing w:after="0" w:line="240" w:lineRule="auto"/>
              <w:rPr>
                <w:rFonts w:ascii="Garamond" w:eastAsia="Times New Roman" w:hAnsi="Garamond" w:cs="Times New Roman"/>
                <w:b/>
              </w:rPr>
            </w:pPr>
          </w:p>
        </w:tc>
      </w:tr>
      <w:tr w:rsidR="007C28CD" w:rsidRPr="007C28CD" w:rsidTr="007C28CD">
        <w:trPr>
          <w:trHeight w:val="1493"/>
        </w:trPr>
        <w:tc>
          <w:tcPr>
            <w:tcW w:w="2520" w:type="dxa"/>
          </w:tcPr>
          <w:p w:rsidR="007C28CD" w:rsidRDefault="00732AA7" w:rsidP="007C28CD">
            <w:pPr>
              <w:spacing w:after="0" w:line="240" w:lineRule="auto"/>
              <w:rPr>
                <w:rFonts w:ascii="Times New Roman" w:eastAsia="Times New Roman" w:hAnsi="Times New Roman" w:cs="Times New Roman"/>
                <w:sz w:val="20"/>
                <w:szCs w:val="20"/>
              </w:rPr>
            </w:pPr>
            <w:r w:rsidRPr="006817E5">
              <w:rPr>
                <w:rFonts w:ascii="Times New Roman" w:eastAsia="Times New Roman" w:hAnsi="Times New Roman" w:cs="Times New Roman"/>
                <w:sz w:val="20"/>
                <w:szCs w:val="20"/>
              </w:rPr>
              <w:t>5.</w:t>
            </w:r>
            <w:r w:rsidR="006817E5" w:rsidRPr="006817E5">
              <w:rPr>
                <w:rFonts w:ascii="Times New Roman" w:eastAsia="Times New Roman" w:hAnsi="Times New Roman" w:cs="Times New Roman"/>
                <w:sz w:val="20"/>
                <w:szCs w:val="20"/>
              </w:rPr>
              <w:t>diminishment of quiet pursuits and family life</w:t>
            </w:r>
          </w:p>
          <w:p w:rsidR="006817E5" w:rsidRDefault="006817E5" w:rsidP="007C28CD">
            <w:pPr>
              <w:spacing w:after="0" w:line="240" w:lineRule="auto"/>
              <w:rPr>
                <w:rFonts w:ascii="Times New Roman" w:eastAsia="Times New Roman" w:hAnsi="Times New Roman" w:cs="Times New Roman"/>
                <w:sz w:val="20"/>
                <w:szCs w:val="20"/>
              </w:rPr>
            </w:pPr>
          </w:p>
          <w:p w:rsidR="006817E5" w:rsidRDefault="006817E5" w:rsidP="007C28CD">
            <w:pPr>
              <w:spacing w:after="0" w:line="240" w:lineRule="auto"/>
              <w:rPr>
                <w:rFonts w:ascii="Times New Roman" w:eastAsia="Times New Roman" w:hAnsi="Times New Roman" w:cs="Times New Roman"/>
                <w:sz w:val="20"/>
                <w:szCs w:val="20"/>
              </w:rPr>
            </w:pPr>
          </w:p>
          <w:p w:rsidR="006817E5" w:rsidRDefault="006817E5" w:rsidP="007C28CD">
            <w:pPr>
              <w:spacing w:after="0" w:line="240" w:lineRule="auto"/>
              <w:rPr>
                <w:rFonts w:ascii="Times New Roman" w:eastAsia="Times New Roman" w:hAnsi="Times New Roman" w:cs="Times New Roman"/>
                <w:sz w:val="20"/>
                <w:szCs w:val="20"/>
              </w:rPr>
            </w:pPr>
          </w:p>
          <w:p w:rsidR="006817E5" w:rsidRDefault="006817E5" w:rsidP="007C28CD">
            <w:pPr>
              <w:spacing w:after="0" w:line="240" w:lineRule="auto"/>
              <w:rPr>
                <w:rFonts w:ascii="Times New Roman" w:eastAsia="Times New Roman" w:hAnsi="Times New Roman" w:cs="Times New Roman"/>
                <w:sz w:val="20"/>
                <w:szCs w:val="20"/>
              </w:rPr>
            </w:pPr>
          </w:p>
          <w:p w:rsidR="006817E5" w:rsidRDefault="006817E5" w:rsidP="007C28CD">
            <w:pPr>
              <w:spacing w:after="0" w:line="240" w:lineRule="auto"/>
              <w:rPr>
                <w:rFonts w:ascii="Times New Roman" w:eastAsia="Times New Roman" w:hAnsi="Times New Roman" w:cs="Times New Roman"/>
                <w:sz w:val="20"/>
                <w:szCs w:val="20"/>
              </w:rPr>
            </w:pPr>
          </w:p>
          <w:p w:rsidR="006817E5" w:rsidRDefault="006817E5" w:rsidP="007C28CD">
            <w:pPr>
              <w:spacing w:after="0" w:line="240" w:lineRule="auto"/>
              <w:rPr>
                <w:rFonts w:ascii="Times New Roman" w:eastAsia="Times New Roman" w:hAnsi="Times New Roman" w:cs="Times New Roman"/>
                <w:sz w:val="20"/>
                <w:szCs w:val="20"/>
              </w:rPr>
            </w:pPr>
          </w:p>
          <w:p w:rsidR="006817E5" w:rsidRDefault="006817E5" w:rsidP="007C28CD">
            <w:pPr>
              <w:spacing w:after="0" w:line="240" w:lineRule="auto"/>
              <w:rPr>
                <w:rFonts w:ascii="Times New Roman" w:eastAsia="Times New Roman" w:hAnsi="Times New Roman" w:cs="Times New Roman"/>
                <w:sz w:val="20"/>
                <w:szCs w:val="20"/>
              </w:rPr>
            </w:pPr>
          </w:p>
          <w:p w:rsidR="006817E5" w:rsidRPr="006817E5" w:rsidRDefault="006817E5" w:rsidP="007C28CD">
            <w:pPr>
              <w:spacing w:after="0" w:line="240" w:lineRule="auto"/>
              <w:rPr>
                <w:rFonts w:ascii="Times New Roman" w:eastAsia="Times New Roman" w:hAnsi="Times New Roman" w:cs="Times New Roman"/>
                <w:sz w:val="20"/>
                <w:szCs w:val="20"/>
              </w:rPr>
            </w:pPr>
          </w:p>
        </w:tc>
        <w:tc>
          <w:tcPr>
            <w:tcW w:w="4590" w:type="dxa"/>
          </w:tcPr>
          <w:p w:rsidR="007C28CD" w:rsidRPr="007C28CD" w:rsidRDefault="007C28CD" w:rsidP="007C28CD">
            <w:pPr>
              <w:spacing w:after="0" w:line="240" w:lineRule="auto"/>
              <w:rPr>
                <w:rFonts w:ascii="Garamond" w:eastAsia="Times New Roman" w:hAnsi="Garamond" w:cs="Times New Roman"/>
                <w:sz w:val="20"/>
              </w:rPr>
            </w:pPr>
          </w:p>
          <w:p w:rsidR="007C28CD" w:rsidRPr="007C28CD" w:rsidRDefault="007C28CD" w:rsidP="007C28CD">
            <w:pPr>
              <w:spacing w:after="0" w:line="240" w:lineRule="auto"/>
              <w:rPr>
                <w:rFonts w:ascii="Garamond" w:eastAsia="Times New Roman" w:hAnsi="Garamond" w:cs="Times New Roman"/>
                <w:sz w:val="20"/>
              </w:rPr>
            </w:pPr>
          </w:p>
          <w:p w:rsidR="007C28CD" w:rsidRPr="007C28CD" w:rsidRDefault="007C28CD" w:rsidP="007C28CD">
            <w:pPr>
              <w:spacing w:after="0" w:line="240" w:lineRule="auto"/>
              <w:rPr>
                <w:rFonts w:ascii="Garamond" w:eastAsia="Times New Roman" w:hAnsi="Garamond" w:cs="Times New Roman"/>
                <w:sz w:val="20"/>
              </w:rPr>
            </w:pPr>
          </w:p>
          <w:p w:rsidR="007C28CD" w:rsidRPr="007C28CD" w:rsidRDefault="007C28CD" w:rsidP="007C28CD">
            <w:pPr>
              <w:spacing w:after="0" w:line="240" w:lineRule="auto"/>
              <w:rPr>
                <w:rFonts w:ascii="Garamond" w:eastAsia="Times New Roman" w:hAnsi="Garamond" w:cs="Times New Roman"/>
                <w:sz w:val="20"/>
              </w:rPr>
            </w:pPr>
          </w:p>
          <w:p w:rsidR="007C28CD" w:rsidRPr="007C28CD" w:rsidRDefault="007C28CD" w:rsidP="007C28CD">
            <w:pPr>
              <w:spacing w:after="0" w:line="240" w:lineRule="auto"/>
              <w:rPr>
                <w:rFonts w:ascii="Garamond" w:eastAsia="Times New Roman" w:hAnsi="Garamond" w:cs="Times New Roman"/>
                <w:sz w:val="20"/>
              </w:rPr>
            </w:pPr>
          </w:p>
          <w:p w:rsidR="007C28CD" w:rsidRPr="007C28CD" w:rsidRDefault="007C28CD" w:rsidP="007C28CD">
            <w:pPr>
              <w:spacing w:after="0" w:line="240" w:lineRule="auto"/>
              <w:rPr>
                <w:rFonts w:ascii="Garamond" w:eastAsia="Times New Roman" w:hAnsi="Garamond" w:cs="Times New Roman"/>
                <w:sz w:val="20"/>
              </w:rPr>
            </w:pPr>
          </w:p>
          <w:p w:rsidR="007C28CD" w:rsidRPr="007C28CD" w:rsidRDefault="007C28CD" w:rsidP="007C28CD">
            <w:pPr>
              <w:spacing w:after="0" w:line="240" w:lineRule="auto"/>
              <w:rPr>
                <w:rFonts w:ascii="Garamond" w:eastAsia="Times New Roman" w:hAnsi="Garamond" w:cs="Times New Roman"/>
                <w:sz w:val="20"/>
              </w:rPr>
            </w:pPr>
          </w:p>
          <w:p w:rsidR="007C28CD" w:rsidRPr="007C28CD" w:rsidRDefault="007C28CD" w:rsidP="007C28CD">
            <w:pPr>
              <w:spacing w:after="0" w:line="240" w:lineRule="auto"/>
              <w:rPr>
                <w:rFonts w:ascii="Garamond" w:eastAsia="Times New Roman" w:hAnsi="Garamond" w:cs="Times New Roman"/>
                <w:sz w:val="20"/>
              </w:rPr>
            </w:pPr>
          </w:p>
        </w:tc>
        <w:tc>
          <w:tcPr>
            <w:tcW w:w="7560" w:type="dxa"/>
          </w:tcPr>
          <w:p w:rsidR="007C28CD" w:rsidRPr="007C28CD" w:rsidRDefault="007C28CD" w:rsidP="007C28CD">
            <w:pPr>
              <w:spacing w:after="0" w:line="240" w:lineRule="auto"/>
              <w:rPr>
                <w:rFonts w:ascii="Garamond" w:eastAsia="Times New Roman" w:hAnsi="Garamond" w:cs="Times New Roman"/>
                <w:sz w:val="20"/>
              </w:rPr>
            </w:pPr>
          </w:p>
          <w:p w:rsidR="007C28CD" w:rsidRPr="007C28CD" w:rsidRDefault="007C28CD" w:rsidP="007C28CD">
            <w:pPr>
              <w:tabs>
                <w:tab w:val="left" w:pos="2025"/>
              </w:tabs>
              <w:spacing w:after="0" w:line="240" w:lineRule="auto"/>
              <w:rPr>
                <w:rFonts w:ascii="Garamond" w:eastAsia="Times New Roman" w:hAnsi="Garamond" w:cs="Times New Roman"/>
                <w:b/>
                <w:sz w:val="20"/>
              </w:rPr>
            </w:pPr>
          </w:p>
          <w:p w:rsidR="007C28CD" w:rsidRPr="007C28CD" w:rsidRDefault="007C28CD" w:rsidP="007C28CD">
            <w:pPr>
              <w:tabs>
                <w:tab w:val="left" w:pos="2025"/>
              </w:tabs>
              <w:spacing w:after="0" w:line="240" w:lineRule="auto"/>
              <w:rPr>
                <w:rFonts w:ascii="Garamond" w:eastAsia="Times New Roman" w:hAnsi="Garamond" w:cs="Times New Roman"/>
                <w:b/>
                <w:sz w:val="20"/>
              </w:rPr>
            </w:pPr>
          </w:p>
          <w:p w:rsidR="007C28CD" w:rsidRPr="007C28CD" w:rsidRDefault="007C28CD" w:rsidP="007C28CD">
            <w:pPr>
              <w:tabs>
                <w:tab w:val="left" w:pos="2025"/>
              </w:tabs>
              <w:spacing w:after="0" w:line="240" w:lineRule="auto"/>
              <w:rPr>
                <w:rFonts w:ascii="Garamond" w:eastAsia="Times New Roman" w:hAnsi="Garamond" w:cs="Times New Roman"/>
                <w:b/>
                <w:sz w:val="20"/>
              </w:rPr>
            </w:pPr>
          </w:p>
          <w:p w:rsidR="007C28CD" w:rsidRPr="007C28CD" w:rsidRDefault="007C28CD" w:rsidP="007C28CD">
            <w:pPr>
              <w:tabs>
                <w:tab w:val="left" w:pos="2025"/>
              </w:tabs>
              <w:spacing w:after="0" w:line="240" w:lineRule="auto"/>
              <w:rPr>
                <w:rFonts w:ascii="Garamond" w:eastAsia="Times New Roman" w:hAnsi="Garamond" w:cs="Times New Roman"/>
                <w:b/>
                <w:sz w:val="20"/>
              </w:rPr>
            </w:pPr>
          </w:p>
          <w:p w:rsidR="007C28CD" w:rsidRPr="007C28CD" w:rsidRDefault="007C28CD" w:rsidP="007C28CD">
            <w:pPr>
              <w:tabs>
                <w:tab w:val="left" w:pos="2025"/>
              </w:tabs>
              <w:spacing w:after="0" w:line="240" w:lineRule="auto"/>
              <w:rPr>
                <w:rFonts w:ascii="Garamond" w:eastAsia="Times New Roman" w:hAnsi="Garamond" w:cs="Times New Roman"/>
                <w:b/>
                <w:sz w:val="20"/>
              </w:rPr>
            </w:pPr>
          </w:p>
          <w:p w:rsidR="007C28CD" w:rsidRPr="007C28CD" w:rsidRDefault="007C28CD" w:rsidP="007C28CD">
            <w:pPr>
              <w:tabs>
                <w:tab w:val="left" w:pos="2025"/>
              </w:tabs>
              <w:spacing w:after="0" w:line="240" w:lineRule="auto"/>
              <w:rPr>
                <w:rFonts w:ascii="Garamond" w:eastAsia="Times New Roman" w:hAnsi="Garamond" w:cs="Times New Roman"/>
                <w:b/>
                <w:sz w:val="20"/>
              </w:rPr>
            </w:pPr>
          </w:p>
          <w:p w:rsidR="007C28CD" w:rsidRPr="007C28CD" w:rsidRDefault="007C28CD" w:rsidP="007C28CD">
            <w:pPr>
              <w:tabs>
                <w:tab w:val="left" w:pos="2025"/>
              </w:tabs>
              <w:spacing w:after="0" w:line="240" w:lineRule="auto"/>
              <w:rPr>
                <w:rFonts w:ascii="Garamond" w:eastAsia="Times New Roman" w:hAnsi="Garamond" w:cs="Times New Roman"/>
                <w:b/>
                <w:sz w:val="20"/>
              </w:rPr>
            </w:pPr>
          </w:p>
        </w:tc>
      </w:tr>
      <w:tr w:rsidR="007C28CD" w:rsidRPr="007C28CD" w:rsidTr="007C28CD">
        <w:trPr>
          <w:trHeight w:val="2024"/>
        </w:trPr>
        <w:tc>
          <w:tcPr>
            <w:tcW w:w="2520" w:type="dxa"/>
          </w:tcPr>
          <w:p w:rsidR="007C28CD" w:rsidRPr="007C28CD" w:rsidRDefault="00732AA7" w:rsidP="005D482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6817E5">
              <w:t xml:space="preserve"> </w:t>
            </w:r>
            <w:r w:rsidR="005D4825">
              <w:rPr>
                <w:rFonts w:ascii="Times New Roman" w:eastAsia="Times New Roman" w:hAnsi="Times New Roman" w:cs="Times New Roman"/>
                <w:sz w:val="20"/>
                <w:szCs w:val="20"/>
              </w:rPr>
              <w:t>prevalence of technology, with dehumanizing effects</w:t>
            </w:r>
          </w:p>
        </w:tc>
        <w:tc>
          <w:tcPr>
            <w:tcW w:w="4590" w:type="dxa"/>
          </w:tcPr>
          <w:p w:rsidR="007C28CD" w:rsidRPr="007C28CD" w:rsidRDefault="007C28CD" w:rsidP="007C28CD">
            <w:pPr>
              <w:spacing w:after="0" w:line="240" w:lineRule="auto"/>
              <w:rPr>
                <w:rFonts w:ascii="Garamond" w:eastAsia="Times New Roman" w:hAnsi="Garamond" w:cs="Times New Roman"/>
                <w:sz w:val="32"/>
                <w:szCs w:val="32"/>
              </w:rPr>
            </w:pPr>
          </w:p>
        </w:tc>
        <w:tc>
          <w:tcPr>
            <w:tcW w:w="7560" w:type="dxa"/>
          </w:tcPr>
          <w:p w:rsidR="007C28CD" w:rsidRPr="007C28CD" w:rsidRDefault="007C28CD" w:rsidP="007C28CD">
            <w:pPr>
              <w:spacing w:after="0" w:line="240" w:lineRule="auto"/>
              <w:rPr>
                <w:rFonts w:ascii="Garamond" w:eastAsia="Times New Roman" w:hAnsi="Garamond" w:cs="Times New Roman"/>
                <w:b/>
                <w:sz w:val="32"/>
                <w:szCs w:val="32"/>
              </w:rPr>
            </w:pPr>
          </w:p>
        </w:tc>
      </w:tr>
    </w:tbl>
    <w:p w:rsidR="00403067" w:rsidRPr="00403067" w:rsidRDefault="00403067" w:rsidP="00DE1FDB">
      <w:pPr>
        <w:rPr>
          <w:sz w:val="20"/>
          <w:szCs w:val="20"/>
        </w:rPr>
      </w:pPr>
    </w:p>
    <w:sectPr w:rsidR="00403067" w:rsidRPr="00403067" w:rsidSect="00A1652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026D"/>
    <w:multiLevelType w:val="hybridMultilevel"/>
    <w:tmpl w:val="DEF85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B05C2"/>
    <w:multiLevelType w:val="hybridMultilevel"/>
    <w:tmpl w:val="40A0AF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EF2D5F"/>
    <w:multiLevelType w:val="hybridMultilevel"/>
    <w:tmpl w:val="A9DAA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910F2"/>
    <w:multiLevelType w:val="hybridMultilevel"/>
    <w:tmpl w:val="67F80212"/>
    <w:lvl w:ilvl="0" w:tplc="CA5A844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A319F"/>
    <w:multiLevelType w:val="hybridMultilevel"/>
    <w:tmpl w:val="459600C0"/>
    <w:lvl w:ilvl="0" w:tplc="0A5CE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66BA0"/>
    <w:multiLevelType w:val="hybridMultilevel"/>
    <w:tmpl w:val="2A06AA2A"/>
    <w:lvl w:ilvl="0" w:tplc="6A522224">
      <w:numFmt w:val="bullet"/>
      <w:lvlText w:val=""/>
      <w:lvlJc w:val="left"/>
      <w:pPr>
        <w:ind w:left="720" w:hanging="360"/>
      </w:pPr>
      <w:rPr>
        <w:rFonts w:ascii="Symbol" w:eastAsia="Calibri" w:hAnsi="Symbol" w:cs="Times New Roman" w:hint="default"/>
      </w:rPr>
    </w:lvl>
    <w:lvl w:ilvl="1" w:tplc="B1941D7C">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3703A"/>
    <w:multiLevelType w:val="hybridMultilevel"/>
    <w:tmpl w:val="6D12A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5342"/>
    <w:multiLevelType w:val="hybridMultilevel"/>
    <w:tmpl w:val="388242FE"/>
    <w:lvl w:ilvl="0" w:tplc="7E46A1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71BD3"/>
    <w:multiLevelType w:val="hybridMultilevel"/>
    <w:tmpl w:val="53881E74"/>
    <w:lvl w:ilvl="0" w:tplc="14E2914A">
      <w:start w:val="1"/>
      <w:numFmt w:val="upperRoman"/>
      <w:lvlText w:val="%1&gt;"/>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861BB"/>
    <w:multiLevelType w:val="hybridMultilevel"/>
    <w:tmpl w:val="6D548C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FAE289F"/>
    <w:multiLevelType w:val="hybridMultilevel"/>
    <w:tmpl w:val="4EA8E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3B22B9"/>
    <w:multiLevelType w:val="hybridMultilevel"/>
    <w:tmpl w:val="4EA8E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965CCE"/>
    <w:multiLevelType w:val="hybridMultilevel"/>
    <w:tmpl w:val="437EA586"/>
    <w:lvl w:ilvl="0" w:tplc="BA92E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BB70FA1"/>
    <w:multiLevelType w:val="hybridMultilevel"/>
    <w:tmpl w:val="9A1E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5511C3"/>
    <w:multiLevelType w:val="hybridMultilevel"/>
    <w:tmpl w:val="FEB2989A"/>
    <w:lvl w:ilvl="0" w:tplc="21C0094A">
      <w:start w:val="1"/>
      <w:numFmt w:val="upperRoman"/>
      <w:lvlText w:val="%1."/>
      <w:lvlJc w:val="left"/>
      <w:pPr>
        <w:ind w:left="1080" w:hanging="720"/>
      </w:pPr>
      <w:rPr>
        <w:rFonts w:hint="default"/>
      </w:rPr>
    </w:lvl>
    <w:lvl w:ilvl="1" w:tplc="C3A657F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F5B66"/>
    <w:multiLevelType w:val="hybridMultilevel"/>
    <w:tmpl w:val="50345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9516823"/>
    <w:multiLevelType w:val="hybridMultilevel"/>
    <w:tmpl w:val="AF525ED6"/>
    <w:lvl w:ilvl="0" w:tplc="D666B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F25596"/>
    <w:multiLevelType w:val="hybridMultilevel"/>
    <w:tmpl w:val="5854F4CC"/>
    <w:lvl w:ilvl="0" w:tplc="1D2C6D52">
      <w:start w:val="1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866907"/>
    <w:multiLevelType w:val="hybridMultilevel"/>
    <w:tmpl w:val="27AC6AA8"/>
    <w:lvl w:ilvl="0" w:tplc="43FEB9E2">
      <w:start w:val="1"/>
      <w:numFmt w:val="decimal"/>
      <w:lvlText w:val="%1."/>
      <w:lvlJc w:val="left"/>
      <w:pPr>
        <w:ind w:left="1440" w:hanging="360"/>
      </w:pPr>
      <w:rPr>
        <w:rFonts w:asciiTheme="minorHAnsi" w:eastAsiaTheme="minorHAnsi" w:hAnsiTheme="minorHAnsi" w:cstheme="minorBidi"/>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F25DFC"/>
    <w:multiLevelType w:val="hybridMultilevel"/>
    <w:tmpl w:val="B0E2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9"/>
  </w:num>
  <w:num w:numId="4">
    <w:abstractNumId w:val="11"/>
  </w:num>
  <w:num w:numId="5">
    <w:abstractNumId w:val="3"/>
  </w:num>
  <w:num w:numId="6">
    <w:abstractNumId w:val="0"/>
  </w:num>
  <w:num w:numId="7">
    <w:abstractNumId w:val="6"/>
  </w:num>
  <w:num w:numId="8">
    <w:abstractNumId w:val="13"/>
  </w:num>
  <w:num w:numId="9">
    <w:abstractNumId w:val="10"/>
  </w:num>
  <w:num w:numId="10">
    <w:abstractNumId w:val="2"/>
  </w:num>
  <w:num w:numId="11">
    <w:abstractNumId w:val="7"/>
  </w:num>
  <w:num w:numId="12">
    <w:abstractNumId w:val="1"/>
  </w:num>
  <w:num w:numId="13">
    <w:abstractNumId w:val="5"/>
  </w:num>
  <w:num w:numId="14">
    <w:abstractNumId w:val="8"/>
  </w:num>
  <w:num w:numId="15">
    <w:abstractNumId w:val="14"/>
  </w:num>
  <w:num w:numId="16">
    <w:abstractNumId w:val="17"/>
  </w:num>
  <w:num w:numId="17">
    <w:abstractNumId w:val="16"/>
  </w:num>
  <w:num w:numId="18">
    <w:abstractNumId w:val="12"/>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0A"/>
    <w:rsid w:val="000021ED"/>
    <w:rsid w:val="00006E81"/>
    <w:rsid w:val="00090556"/>
    <w:rsid w:val="00096A8B"/>
    <w:rsid w:val="000A0E47"/>
    <w:rsid w:val="000C2846"/>
    <w:rsid w:val="001441FD"/>
    <w:rsid w:val="00145644"/>
    <w:rsid w:val="00156CF6"/>
    <w:rsid w:val="001F49A1"/>
    <w:rsid w:val="00200A0A"/>
    <w:rsid w:val="00222061"/>
    <w:rsid w:val="002426C4"/>
    <w:rsid w:val="00253E22"/>
    <w:rsid w:val="00254509"/>
    <w:rsid w:val="00270B7B"/>
    <w:rsid w:val="00272B6F"/>
    <w:rsid w:val="00296FF2"/>
    <w:rsid w:val="002A5752"/>
    <w:rsid w:val="002F3FD2"/>
    <w:rsid w:val="00336707"/>
    <w:rsid w:val="003C5F80"/>
    <w:rsid w:val="003E0B81"/>
    <w:rsid w:val="00403067"/>
    <w:rsid w:val="00404FF8"/>
    <w:rsid w:val="0043192A"/>
    <w:rsid w:val="00436455"/>
    <w:rsid w:val="004439D9"/>
    <w:rsid w:val="004F28EE"/>
    <w:rsid w:val="00541D26"/>
    <w:rsid w:val="00543276"/>
    <w:rsid w:val="00555E11"/>
    <w:rsid w:val="005600E0"/>
    <w:rsid w:val="0057705C"/>
    <w:rsid w:val="00594B37"/>
    <w:rsid w:val="005C500E"/>
    <w:rsid w:val="005D4825"/>
    <w:rsid w:val="005E473E"/>
    <w:rsid w:val="006359F9"/>
    <w:rsid w:val="00645012"/>
    <w:rsid w:val="00665C65"/>
    <w:rsid w:val="00680BDF"/>
    <w:rsid w:val="006817E5"/>
    <w:rsid w:val="006921C3"/>
    <w:rsid w:val="006B516C"/>
    <w:rsid w:val="006D10A9"/>
    <w:rsid w:val="00732AA7"/>
    <w:rsid w:val="00753070"/>
    <w:rsid w:val="00791CF9"/>
    <w:rsid w:val="007A47A3"/>
    <w:rsid w:val="007A67E2"/>
    <w:rsid w:val="007B0E99"/>
    <w:rsid w:val="007C28CD"/>
    <w:rsid w:val="007F6C01"/>
    <w:rsid w:val="007F7AD2"/>
    <w:rsid w:val="00803E81"/>
    <w:rsid w:val="00815993"/>
    <w:rsid w:val="00841365"/>
    <w:rsid w:val="00842F51"/>
    <w:rsid w:val="00850BCE"/>
    <w:rsid w:val="00852DBF"/>
    <w:rsid w:val="0086528A"/>
    <w:rsid w:val="00877DE3"/>
    <w:rsid w:val="008A5FF6"/>
    <w:rsid w:val="008C399C"/>
    <w:rsid w:val="008D438B"/>
    <w:rsid w:val="008E7C29"/>
    <w:rsid w:val="00905F77"/>
    <w:rsid w:val="00923E72"/>
    <w:rsid w:val="00957559"/>
    <w:rsid w:val="00967A55"/>
    <w:rsid w:val="009B4537"/>
    <w:rsid w:val="009D0096"/>
    <w:rsid w:val="009F0664"/>
    <w:rsid w:val="00A16521"/>
    <w:rsid w:val="00A2393E"/>
    <w:rsid w:val="00AB63D7"/>
    <w:rsid w:val="00AF113C"/>
    <w:rsid w:val="00B30AFD"/>
    <w:rsid w:val="00B56C39"/>
    <w:rsid w:val="00B751BC"/>
    <w:rsid w:val="00BA3673"/>
    <w:rsid w:val="00BA66DE"/>
    <w:rsid w:val="00BE1458"/>
    <w:rsid w:val="00C04993"/>
    <w:rsid w:val="00C61AD0"/>
    <w:rsid w:val="00C7538C"/>
    <w:rsid w:val="00C92D27"/>
    <w:rsid w:val="00C9441B"/>
    <w:rsid w:val="00CC16D1"/>
    <w:rsid w:val="00CD5BD3"/>
    <w:rsid w:val="00CF5245"/>
    <w:rsid w:val="00CF61DB"/>
    <w:rsid w:val="00D671E0"/>
    <w:rsid w:val="00D77126"/>
    <w:rsid w:val="00DA5736"/>
    <w:rsid w:val="00DC7D10"/>
    <w:rsid w:val="00DD235E"/>
    <w:rsid w:val="00DD44A6"/>
    <w:rsid w:val="00DD67DC"/>
    <w:rsid w:val="00DE1FDB"/>
    <w:rsid w:val="00DF4E0A"/>
    <w:rsid w:val="00E1698F"/>
    <w:rsid w:val="00E324A1"/>
    <w:rsid w:val="00E61400"/>
    <w:rsid w:val="00E85BD5"/>
    <w:rsid w:val="00E94D2A"/>
    <w:rsid w:val="00E978AB"/>
    <w:rsid w:val="00ED616F"/>
    <w:rsid w:val="00F106D3"/>
    <w:rsid w:val="00F2777E"/>
    <w:rsid w:val="00F31CD5"/>
    <w:rsid w:val="00F438CB"/>
    <w:rsid w:val="00F93AE4"/>
    <w:rsid w:val="00F94506"/>
    <w:rsid w:val="00FD79F5"/>
    <w:rsid w:val="00FF211B"/>
    <w:rsid w:val="00FF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7B66C-DB2A-47DB-B3A3-0136203A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A0A"/>
    <w:pPr>
      <w:ind w:left="720"/>
      <w:contextualSpacing/>
    </w:pPr>
  </w:style>
  <w:style w:type="paragraph" w:styleId="NormalWeb">
    <w:name w:val="Normal (Web)"/>
    <w:basedOn w:val="Normal"/>
    <w:uiPriority w:val="99"/>
    <w:semiHidden/>
    <w:unhideWhenUsed/>
    <w:rsid w:val="008159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CF9"/>
    <w:rPr>
      <w:color w:val="0000FF"/>
      <w:u w:val="single"/>
    </w:rPr>
  </w:style>
  <w:style w:type="paragraph" w:styleId="BalloonText">
    <w:name w:val="Balloon Text"/>
    <w:basedOn w:val="Normal"/>
    <w:link w:val="BalloonTextChar"/>
    <w:uiPriority w:val="99"/>
    <w:semiHidden/>
    <w:unhideWhenUsed/>
    <w:rsid w:val="0000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0449">
      <w:bodyDiv w:val="1"/>
      <w:marLeft w:val="0"/>
      <w:marRight w:val="0"/>
      <w:marTop w:val="0"/>
      <w:marBottom w:val="0"/>
      <w:divBdr>
        <w:top w:val="none" w:sz="0" w:space="0" w:color="auto"/>
        <w:left w:val="none" w:sz="0" w:space="0" w:color="auto"/>
        <w:bottom w:val="none" w:sz="0" w:space="0" w:color="auto"/>
        <w:right w:val="none" w:sz="0" w:space="0" w:color="auto"/>
      </w:divBdr>
    </w:div>
    <w:div w:id="656030469">
      <w:bodyDiv w:val="1"/>
      <w:marLeft w:val="0"/>
      <w:marRight w:val="0"/>
      <w:marTop w:val="0"/>
      <w:marBottom w:val="0"/>
      <w:divBdr>
        <w:top w:val="none" w:sz="0" w:space="0" w:color="auto"/>
        <w:left w:val="none" w:sz="0" w:space="0" w:color="auto"/>
        <w:bottom w:val="none" w:sz="0" w:space="0" w:color="auto"/>
        <w:right w:val="none" w:sz="0" w:space="0" w:color="auto"/>
      </w:divBdr>
    </w:div>
    <w:div w:id="194761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guardian.com/books/2010/sep/10/book-burning-quran-history-naz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20E6-75FB-44FA-8930-83E6EB6E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Thimons, Scott A</cp:lastModifiedBy>
  <cp:revision>2</cp:revision>
  <cp:lastPrinted>2018-05-15T13:13:00Z</cp:lastPrinted>
  <dcterms:created xsi:type="dcterms:W3CDTF">2018-08-06T19:05:00Z</dcterms:created>
  <dcterms:modified xsi:type="dcterms:W3CDTF">2018-08-06T19:05:00Z</dcterms:modified>
</cp:coreProperties>
</file>